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7D54B1" w14:textId="591EA872" w:rsidR="00E66558" w:rsidRDefault="00D85742" w:rsidP="00EC4E1A">
      <w:pPr>
        <w:pStyle w:val="Heading1"/>
        <w:jc w:val="center"/>
      </w:pPr>
      <w:bookmarkStart w:id="0" w:name="_Toc400361362"/>
      <w:bookmarkStart w:id="1" w:name="_Toc443397153"/>
      <w:bookmarkStart w:id="2" w:name="_Toc357771638"/>
      <w:bookmarkStart w:id="3" w:name="_Toc346793416"/>
      <w:bookmarkStart w:id="4" w:name="_Toc328122777"/>
      <w:r>
        <w:t>P</w:t>
      </w:r>
      <w:r w:rsidR="009D71E8">
        <w:t xml:space="preserve">upil </w:t>
      </w:r>
      <w:r w:rsidR="00197A00">
        <w:t>P</w:t>
      </w:r>
      <w:r w:rsidR="009D71E8">
        <w:t xml:space="preserve">remium </w:t>
      </w:r>
      <w:r w:rsidR="00197A00">
        <w:t>S</w:t>
      </w:r>
      <w:r w:rsidR="009D71E8">
        <w:t xml:space="preserve">trategy </w:t>
      </w:r>
      <w:r w:rsidR="00197A00">
        <w:t>S</w:t>
      </w:r>
      <w:r w:rsidR="009D71E8">
        <w:t>tatement</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r w:rsidR="00226317">
        <w:t xml:space="preserve"> – </w:t>
      </w:r>
      <w:r w:rsidR="00EC4E1A">
        <w:t>Broughton Primary School</w:t>
      </w:r>
    </w:p>
    <w:p w14:paraId="2A7D54B2" w14:textId="3EE41438" w:rsidR="00E66558" w:rsidRDefault="009D71E8" w:rsidP="00C62989">
      <w:pPr>
        <w:rPr>
          <w:b/>
        </w:rPr>
      </w:pPr>
      <w:r>
        <w:t xml:space="preserve">This statement details our school’s use of pupil premium (and recovery premium) funding to help improve the attainment of our disadvantaged pupils. </w:t>
      </w:r>
    </w:p>
    <w:p w14:paraId="2A7D54B3" w14:textId="730F2E71" w:rsidR="00E66558" w:rsidRDefault="009D71E8" w:rsidP="00C62989">
      <w:pPr>
        <w:rPr>
          <w:b/>
        </w:rPr>
      </w:pPr>
      <w:r>
        <w:t xml:space="preserve">It outlines our pupil premium strategy, how we intend to spend the funding in this academic year and the </w:t>
      </w:r>
      <w:r w:rsidR="00830D57">
        <w:t xml:space="preserve">outcomes </w:t>
      </w:r>
      <w:r w:rsidR="00A44FBB">
        <w:t>for disadvantaged pupils</w:t>
      </w:r>
      <w:r>
        <w:t xml:space="preserve"> last </w:t>
      </w:r>
      <w:r w:rsidR="00A44FBB">
        <w:t xml:space="preserve">academic </w:t>
      </w:r>
      <w:r>
        <w:t>year</w:t>
      </w:r>
      <w:r w:rsidR="00A44FBB">
        <w:t>.</w:t>
      </w:r>
    </w:p>
    <w:p w14:paraId="2A7D54B4" w14:textId="2CAB096C" w:rsidR="00E66558" w:rsidRDefault="009D71E8">
      <w:pPr>
        <w:pStyle w:val="Heading2"/>
      </w:pPr>
      <w:r>
        <w:t>School overview</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4A0" w:firstRow="1" w:lastRow="0" w:firstColumn="1" w:lastColumn="0" w:noHBand="0" w:noVBand="1"/>
      </w:tblPr>
      <w:tblGrid>
        <w:gridCol w:w="6517"/>
        <w:gridCol w:w="2969"/>
      </w:tblGrid>
      <w:tr w:rsidR="00E66558" w14:paraId="2A7D54B7"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2A7D54B5" w14:textId="77777777" w:rsidR="00E66558" w:rsidRDefault="009D71E8">
            <w:pPr>
              <w:pStyle w:val="TableHeader"/>
              <w:jc w:val="left"/>
            </w:pPr>
            <w:r>
              <w:t>Detail</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2A7D54B6" w14:textId="77777777" w:rsidR="00E66558" w:rsidRDefault="009D71E8">
            <w:pPr>
              <w:pStyle w:val="TableHeader"/>
              <w:jc w:val="left"/>
            </w:pPr>
            <w:r>
              <w:t>Data</w:t>
            </w:r>
          </w:p>
        </w:tc>
      </w:tr>
      <w:tr w:rsidR="002940F3" w14:paraId="2A7D54BA"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8" w14:textId="7E4C52DD" w:rsidR="002940F3" w:rsidRDefault="002940F3">
            <w:pPr>
              <w:pStyle w:val="TableRow"/>
            </w:pPr>
            <w:r>
              <w:t xml:space="preserve">Number of pupils in school </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9" w14:textId="576852D3" w:rsidR="002940F3" w:rsidRDefault="00017DED">
            <w:pPr>
              <w:pStyle w:val="TableRow"/>
            </w:pPr>
            <w:r>
              <w:t>20</w:t>
            </w:r>
            <w:r w:rsidR="005573AB">
              <w:t>6</w:t>
            </w:r>
          </w:p>
        </w:tc>
      </w:tr>
      <w:tr w:rsidR="002940F3" w14:paraId="2A7D54BD"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B" w14:textId="04774D67" w:rsidR="002940F3" w:rsidRDefault="002940F3">
            <w:pPr>
              <w:pStyle w:val="TableRow"/>
            </w:pPr>
            <w:r>
              <w:t>Proportion (%) of pupil premium eligible pupils</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C" w14:textId="2DC30798" w:rsidR="002940F3" w:rsidRDefault="00294418">
            <w:pPr>
              <w:pStyle w:val="TableRow"/>
            </w:pPr>
            <w:r>
              <w:t>14%</w:t>
            </w:r>
          </w:p>
        </w:tc>
      </w:tr>
      <w:tr w:rsidR="002940F3" w14:paraId="2A7D54C0" w14:textId="77777777" w:rsidTr="00690A20">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E" w14:textId="7015E02F" w:rsidR="002940F3" w:rsidRDefault="002940F3">
            <w:pPr>
              <w:pStyle w:val="TableRow"/>
            </w:pPr>
            <w:r>
              <w:t>Academic year/years that our current pupil premium strategy plan covers</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14:paraId="2A7D54BF" w14:textId="5429B2F8" w:rsidR="002940F3" w:rsidRDefault="0056647A" w:rsidP="00690A20">
            <w:pPr>
              <w:pStyle w:val="TableRow"/>
            </w:pPr>
            <w:r>
              <w:t>2023-2024</w:t>
            </w:r>
          </w:p>
        </w:tc>
      </w:tr>
      <w:tr w:rsidR="002940F3" w14:paraId="2A7D54C3"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1" w14:textId="0F472705" w:rsidR="002940F3" w:rsidRDefault="002940F3">
            <w:pPr>
              <w:pStyle w:val="TableRow"/>
            </w:pPr>
            <w:r>
              <w:rPr>
                <w:szCs w:val="22"/>
              </w:rPr>
              <w:t>Date this statement was published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2" w14:textId="4F6F91E3" w:rsidR="002940F3" w:rsidRDefault="00CA6A55">
            <w:pPr>
              <w:pStyle w:val="TableRow"/>
            </w:pPr>
            <w:r>
              <w:t>Sep 2023</w:t>
            </w:r>
          </w:p>
        </w:tc>
      </w:tr>
      <w:tr w:rsidR="002940F3" w14:paraId="2A7D54C6"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4" w14:textId="0C766347" w:rsidR="002940F3" w:rsidRDefault="002940F3">
            <w:pPr>
              <w:pStyle w:val="TableRow"/>
            </w:pPr>
            <w:r>
              <w:rPr>
                <w:szCs w:val="22"/>
              </w:rPr>
              <w:t>Date on which it will be reviewed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5" w14:textId="6FF3A624" w:rsidR="002940F3" w:rsidRDefault="00CA6A55">
            <w:pPr>
              <w:pStyle w:val="TableRow"/>
            </w:pPr>
            <w:r>
              <w:t>Sep 2024</w:t>
            </w:r>
          </w:p>
        </w:tc>
      </w:tr>
      <w:tr w:rsidR="002940F3" w14:paraId="2A7D54C9"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7" w14:textId="7605248E" w:rsidR="002940F3" w:rsidRDefault="002940F3">
            <w:pPr>
              <w:pStyle w:val="TableRow"/>
            </w:pPr>
            <w:r>
              <w:t>Statement authorised by</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8" w14:textId="4CAEAA16" w:rsidR="002940F3" w:rsidRDefault="00CA6A55">
            <w:pPr>
              <w:pStyle w:val="TableRow"/>
            </w:pPr>
            <w:r>
              <w:t xml:space="preserve">Claire </w:t>
            </w:r>
            <w:proofErr w:type="spellStart"/>
            <w:r>
              <w:t>Shortt</w:t>
            </w:r>
            <w:proofErr w:type="spellEnd"/>
          </w:p>
        </w:tc>
      </w:tr>
      <w:tr w:rsidR="002940F3" w14:paraId="2A7D54CC"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A" w14:textId="5DC091D2" w:rsidR="002940F3" w:rsidRDefault="002940F3">
            <w:pPr>
              <w:pStyle w:val="TableRow"/>
            </w:pPr>
            <w:r>
              <w:t>Pupil premium lead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B" w14:textId="7AED5CE7" w:rsidR="002940F3" w:rsidRDefault="00CA6A55">
            <w:pPr>
              <w:pStyle w:val="TableRow"/>
            </w:pPr>
            <w:r>
              <w:t>Amy Italiano</w:t>
            </w:r>
          </w:p>
        </w:tc>
      </w:tr>
      <w:tr w:rsidR="002940F3" w14:paraId="2A7D54CF"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D" w14:textId="08FA5419" w:rsidR="002940F3" w:rsidRDefault="002940F3">
            <w:pPr>
              <w:pStyle w:val="TableRow"/>
            </w:pPr>
            <w:r>
              <w:t xml:space="preserve">Governor </w:t>
            </w:r>
            <w:r>
              <w:rPr>
                <w:szCs w:val="22"/>
              </w:rPr>
              <w:t xml:space="preserve">/ Trustee </w:t>
            </w:r>
            <w:r>
              <w:t>lead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E" w14:textId="2A0153C7" w:rsidR="002940F3" w:rsidRDefault="00CA6A55">
            <w:pPr>
              <w:pStyle w:val="TableRow"/>
            </w:pPr>
            <w:r>
              <w:t>Nicki Hobbs</w:t>
            </w:r>
          </w:p>
        </w:tc>
      </w:tr>
    </w:tbl>
    <w:bookmarkEnd w:id="2"/>
    <w:bookmarkEnd w:id="3"/>
    <w:bookmarkEnd w:id="4"/>
    <w:p w14:paraId="2A7D54D3" w14:textId="77777777" w:rsidR="00E66558" w:rsidRPr="005464A1" w:rsidRDefault="009D71E8" w:rsidP="005464A1">
      <w:pPr>
        <w:pStyle w:val="Heading2"/>
      </w:pPr>
      <w:r>
        <w:t>Funding overview</w:t>
      </w:r>
    </w:p>
    <w:tbl>
      <w:tblPr>
        <w:tblW w:w="9486" w:type="dxa"/>
        <w:tblCellMar>
          <w:left w:w="10" w:type="dxa"/>
          <w:right w:w="10" w:type="dxa"/>
        </w:tblCellMar>
        <w:tblLook w:val="04A0" w:firstRow="1" w:lastRow="0" w:firstColumn="1" w:lastColumn="0" w:noHBand="0" w:noVBand="1"/>
      </w:tblPr>
      <w:tblGrid>
        <w:gridCol w:w="6516"/>
        <w:gridCol w:w="2970"/>
      </w:tblGrid>
      <w:tr w:rsidR="00E66558" w14:paraId="2A7D54D6" w14:textId="77777777" w:rsidTr="625D1A15">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vAlign w:val="center"/>
          </w:tcPr>
          <w:p w14:paraId="2A7D54D4" w14:textId="77777777" w:rsidR="00E66558" w:rsidRDefault="009D71E8">
            <w:pPr>
              <w:pStyle w:val="TableRow"/>
            </w:pPr>
            <w:r>
              <w:rPr>
                <w:b/>
              </w:rPr>
              <w:t>Detail</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vAlign w:val="center"/>
          </w:tcPr>
          <w:p w14:paraId="2A7D54D5" w14:textId="77777777" w:rsidR="00E66558" w:rsidRDefault="009D71E8">
            <w:pPr>
              <w:pStyle w:val="TableRow"/>
            </w:pPr>
            <w:r>
              <w:rPr>
                <w:b/>
              </w:rPr>
              <w:t>Amount</w:t>
            </w:r>
          </w:p>
        </w:tc>
      </w:tr>
      <w:tr w:rsidR="00E66558" w14:paraId="2A7D54D9" w14:textId="77777777" w:rsidTr="625D1A15">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14:paraId="2A7D54D7" w14:textId="77777777" w:rsidR="00E66558" w:rsidRDefault="009D71E8">
            <w:pPr>
              <w:pStyle w:val="TableRow"/>
            </w:pPr>
            <w:r>
              <w:t>Pupil premium funding allocation this academic year</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D8" w14:textId="50C5A47C" w:rsidR="00E66558" w:rsidRDefault="009D71E8">
            <w:pPr>
              <w:pStyle w:val="TableRow"/>
            </w:pPr>
            <w:r>
              <w:t>£</w:t>
            </w:r>
            <w:r w:rsidR="00BD5D1B">
              <w:t>4</w:t>
            </w:r>
            <w:r w:rsidR="00B11E43">
              <w:t>0268</w:t>
            </w:r>
          </w:p>
        </w:tc>
      </w:tr>
      <w:tr w:rsidR="00E66558" w14:paraId="2A7D54DC" w14:textId="77777777" w:rsidTr="625D1A15">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14:paraId="2A7D54DA" w14:textId="77777777" w:rsidR="00E66558" w:rsidRPr="00E8306E" w:rsidRDefault="009D71E8">
            <w:pPr>
              <w:pStyle w:val="TableRow"/>
            </w:pPr>
            <w:r w:rsidRPr="00E8306E">
              <w:t>Recovery premium funding allocation this academic year</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DB" w14:textId="624FA558" w:rsidR="00E66558" w:rsidRPr="00E8306E" w:rsidRDefault="009D71E8">
            <w:pPr>
              <w:pStyle w:val="TableRow"/>
            </w:pPr>
            <w:r w:rsidRPr="00E8306E">
              <w:t>£</w:t>
            </w:r>
            <w:r w:rsidR="00E8306E" w:rsidRPr="00E8306E">
              <w:t>3915</w:t>
            </w:r>
          </w:p>
        </w:tc>
      </w:tr>
      <w:tr w:rsidR="00E66558" w14:paraId="2A7D54DF" w14:textId="77777777" w:rsidTr="625D1A15">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14:paraId="2A7D54DD" w14:textId="05911DE5" w:rsidR="001E206F" w:rsidRPr="001E3DC5" w:rsidRDefault="009D71E8" w:rsidP="001E3DC5">
            <w:pPr>
              <w:pStyle w:val="TableRow"/>
              <w:spacing w:after="120"/>
            </w:pPr>
            <w:r>
              <w:t xml:space="preserve">Pupil premium </w:t>
            </w:r>
            <w:r w:rsidR="006E0786">
              <w:t>(and recovery premium</w:t>
            </w:r>
            <w:r w:rsidR="001E206F">
              <w:t xml:space="preserve">*) </w:t>
            </w:r>
            <w:r>
              <w:t>funding carried forward from previous years</w:t>
            </w:r>
            <w:r w:rsidR="0092287F">
              <w:rPr>
                <w:i/>
                <w:iCs/>
              </w:rPr>
              <w:t xml:space="preserve"> </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DE" w14:textId="00414978" w:rsidR="00E66558" w:rsidRDefault="009D71E8">
            <w:pPr>
              <w:pStyle w:val="TableRow"/>
            </w:pPr>
            <w:r>
              <w:t>£</w:t>
            </w:r>
            <w:r w:rsidR="00D37776">
              <w:t>4229</w:t>
            </w:r>
          </w:p>
        </w:tc>
      </w:tr>
      <w:tr w:rsidR="00E66558" w14:paraId="2A7D54E3" w14:textId="77777777" w:rsidTr="625D1A15">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E1" w14:textId="5F80D938" w:rsidR="00E66558" w:rsidRPr="00690A20" w:rsidRDefault="009D71E8" w:rsidP="00690A20">
            <w:pPr>
              <w:pStyle w:val="TableRow"/>
              <w:spacing w:after="120"/>
              <w:rPr>
                <w:b/>
              </w:rPr>
            </w:pPr>
            <w:r>
              <w:rPr>
                <w:b/>
              </w:rPr>
              <w:t>Total budget for this academic year</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E2" w14:textId="01627D67" w:rsidR="00E66558" w:rsidRDefault="009D71E8">
            <w:pPr>
              <w:pStyle w:val="TableRow"/>
            </w:pPr>
            <w:r>
              <w:t>£</w:t>
            </w:r>
            <w:r w:rsidR="00BD3193">
              <w:t>48412</w:t>
            </w:r>
          </w:p>
        </w:tc>
      </w:tr>
    </w:tbl>
    <w:p w14:paraId="2A7D54E4" w14:textId="77777777" w:rsidR="00E66558" w:rsidRDefault="009D71E8">
      <w:pPr>
        <w:pStyle w:val="Heading1"/>
      </w:pPr>
      <w:r>
        <w:lastRenderedPageBreak/>
        <w:t>Part A: Pupil premium strategy plan</w:t>
      </w:r>
    </w:p>
    <w:p w14:paraId="2A7D54E5" w14:textId="77777777" w:rsidR="00E66558" w:rsidRDefault="009D71E8">
      <w:pPr>
        <w:pStyle w:val="Heading2"/>
      </w:pPr>
      <w:bookmarkStart w:id="14" w:name="_Toc357771640"/>
      <w:bookmarkStart w:id="15" w:name="_Toc346793418"/>
      <w:r>
        <w:t>Statement of intent</w:t>
      </w:r>
    </w:p>
    <w:tbl>
      <w:tblPr>
        <w:tblW w:w="9486" w:type="dxa"/>
        <w:tblCellMar>
          <w:left w:w="10" w:type="dxa"/>
          <w:right w:w="10" w:type="dxa"/>
        </w:tblCellMar>
        <w:tblLook w:val="04A0" w:firstRow="1" w:lastRow="0" w:firstColumn="1" w:lastColumn="0" w:noHBand="0" w:noVBand="1"/>
      </w:tblPr>
      <w:tblGrid>
        <w:gridCol w:w="9486"/>
      </w:tblGrid>
      <w:tr w:rsidR="00E66558" w14:paraId="2A7D54EA"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FE53A6" w14:textId="77777777" w:rsidR="000138BF" w:rsidRDefault="000138BF" w:rsidP="000138BF">
            <w:pPr>
              <w:spacing w:before="240"/>
            </w:pPr>
            <w:r>
              <w:t>We are committed to meeting pupils’ pastoral, social and academic needs within a caring and nurturing environment. We hope that each child will develop a love for learning and acquire skills and abilities that will enable them to fulfil their potential.</w:t>
            </w:r>
          </w:p>
          <w:p w14:paraId="61DBDD65" w14:textId="77777777" w:rsidR="000138BF" w:rsidRDefault="000138BF" w:rsidP="000138BF">
            <w:r>
              <w:t>Overcoming barriers to learning is at the heart of our Pupil Premium Grant use. We identify barriers to be addressed and the interventions required, whether in small groups, large groups, whole school or as individuals, and allocate funds accordingly.</w:t>
            </w:r>
          </w:p>
          <w:p w14:paraId="2A7D54E9" w14:textId="15CFC4C2" w:rsidR="00E66558" w:rsidRPr="000138BF" w:rsidRDefault="000138BF" w:rsidP="000138BF">
            <w:pPr>
              <w:rPr>
                <w:i/>
                <w:iCs/>
              </w:rPr>
            </w:pPr>
            <w:r>
              <w:t xml:space="preserve">Setting priorities is key to maximising the use of the Pupil Premium Grant. Our priorities </w:t>
            </w:r>
            <w:proofErr w:type="gramStart"/>
            <w:r>
              <w:t>are</w:t>
            </w:r>
            <w:r w:rsidR="004511EE">
              <w:t>:</w:t>
            </w:r>
            <w:proofErr w:type="gramEnd"/>
            <w:r>
              <w:t xml:space="preserve"> to ensure all students receive quality first teaching each lesson, to close the attainment gap between disadvantaged pupils and their peers, to provide targeted academic support for students who are not making the expected progress and to address non-academic barriers to attainment such as attendance and behaviour.</w:t>
            </w:r>
          </w:p>
        </w:tc>
      </w:tr>
    </w:tbl>
    <w:p w14:paraId="2A7D54EB" w14:textId="77777777" w:rsidR="00E66558" w:rsidRDefault="009D71E8">
      <w:pPr>
        <w:pStyle w:val="Heading2"/>
        <w:spacing w:before="600"/>
      </w:pPr>
      <w:r>
        <w:t>Challenges</w:t>
      </w:r>
    </w:p>
    <w:p w14:paraId="2A7D54EC" w14:textId="77777777" w:rsidR="00E66558" w:rsidRDefault="009D71E8" w:rsidP="00AA355B">
      <w:r>
        <w:rPr>
          <w:bCs/>
        </w:rPr>
        <w:t>This details</w:t>
      </w:r>
      <w:r>
        <w:t xml:space="preserve"> the key</w:t>
      </w:r>
      <w:r>
        <w:rPr>
          <w:bCs/>
        </w:rPr>
        <w:t xml:space="preserve"> </w:t>
      </w:r>
      <w:r>
        <w:t xml:space="preserve">challenges to </w:t>
      </w:r>
      <w:r>
        <w:rPr>
          <w:bCs/>
        </w:rPr>
        <w:t>achievement that we have</w:t>
      </w:r>
      <w:r>
        <w:t xml:space="preserve"> identified among </w:t>
      </w:r>
      <w:r>
        <w:rPr>
          <w:bCs/>
        </w:rPr>
        <w:t>our</w:t>
      </w:r>
      <w:r>
        <w:t xml:space="preserve"> disadvantaged pupils.</w:t>
      </w:r>
    </w:p>
    <w:tbl>
      <w:tblPr>
        <w:tblW w:w="5000" w:type="pct"/>
        <w:tblCellMar>
          <w:left w:w="10" w:type="dxa"/>
          <w:right w:w="10" w:type="dxa"/>
        </w:tblCellMar>
        <w:tblLook w:val="04A0" w:firstRow="1" w:lastRow="0" w:firstColumn="1" w:lastColumn="0" w:noHBand="0" w:noVBand="1"/>
      </w:tblPr>
      <w:tblGrid>
        <w:gridCol w:w="1477"/>
        <w:gridCol w:w="8009"/>
      </w:tblGrid>
      <w:tr w:rsidR="00E66558" w14:paraId="2A7D54EF" w14:textId="77777777">
        <w:tc>
          <w:tcPr>
            <w:tcW w:w="147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ED" w14:textId="77777777" w:rsidR="00E66558" w:rsidRDefault="009D71E8">
            <w:pPr>
              <w:pStyle w:val="TableHeader"/>
              <w:jc w:val="left"/>
            </w:pPr>
            <w:r>
              <w:t>Challenge number</w:t>
            </w:r>
          </w:p>
        </w:tc>
        <w:tc>
          <w:tcPr>
            <w:tcW w:w="800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EE" w14:textId="77777777" w:rsidR="00E66558" w:rsidRDefault="009D71E8">
            <w:pPr>
              <w:pStyle w:val="TableHeader"/>
              <w:jc w:val="left"/>
            </w:pPr>
            <w:r>
              <w:t xml:space="preserve">Detail of challenge </w:t>
            </w:r>
          </w:p>
        </w:tc>
      </w:tr>
      <w:tr w:rsidR="00582055" w14:paraId="2A7D54F2" w14:textId="77777777" w:rsidTr="00647425">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0" w14:textId="77777777" w:rsidR="00582055" w:rsidRDefault="00582055" w:rsidP="00582055">
            <w:pPr>
              <w:pStyle w:val="TableRow"/>
              <w:rPr>
                <w:sz w:val="22"/>
                <w:szCs w:val="22"/>
              </w:rPr>
            </w:pPr>
            <w:r>
              <w:rPr>
                <w:sz w:val="22"/>
                <w:szCs w:val="22"/>
              </w:rPr>
              <w:t>1</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4F1" w14:textId="3962A724" w:rsidR="00582055" w:rsidRDefault="00582055" w:rsidP="00582055">
            <w:pPr>
              <w:pStyle w:val="TableRowCentered"/>
              <w:jc w:val="left"/>
            </w:pPr>
            <w:r w:rsidRPr="004213C1">
              <w:rPr>
                <w:rFonts w:cs="Arial"/>
                <w:sz w:val="20"/>
                <w:szCs w:val="18"/>
              </w:rPr>
              <w:t>Baseline levels: GDS reading</w:t>
            </w:r>
            <w:r>
              <w:rPr>
                <w:rFonts w:cs="Arial"/>
                <w:sz w:val="20"/>
                <w:szCs w:val="18"/>
              </w:rPr>
              <w:t xml:space="preserve">, </w:t>
            </w:r>
            <w:r w:rsidRPr="004213C1">
              <w:rPr>
                <w:rFonts w:cs="Arial"/>
                <w:sz w:val="20"/>
                <w:szCs w:val="18"/>
              </w:rPr>
              <w:t xml:space="preserve">writing </w:t>
            </w:r>
            <w:r>
              <w:rPr>
                <w:rFonts w:cs="Arial"/>
                <w:sz w:val="20"/>
                <w:szCs w:val="18"/>
              </w:rPr>
              <w:t xml:space="preserve">and maths </w:t>
            </w:r>
            <w:r w:rsidRPr="004213C1">
              <w:rPr>
                <w:rFonts w:cs="Arial"/>
                <w:sz w:val="20"/>
                <w:szCs w:val="18"/>
              </w:rPr>
              <w:t xml:space="preserve">skills in Reception </w:t>
            </w:r>
            <w:r>
              <w:rPr>
                <w:rFonts w:cs="Arial"/>
                <w:sz w:val="20"/>
                <w:szCs w:val="18"/>
              </w:rPr>
              <w:t>and KS1 are</w:t>
            </w:r>
            <w:r w:rsidR="00CB63B4">
              <w:rPr>
                <w:rFonts w:cs="Arial"/>
                <w:sz w:val="20"/>
                <w:szCs w:val="18"/>
              </w:rPr>
              <w:t xml:space="preserve"> very</w:t>
            </w:r>
            <w:r>
              <w:rPr>
                <w:rFonts w:cs="Arial"/>
                <w:sz w:val="20"/>
                <w:szCs w:val="18"/>
              </w:rPr>
              <w:t xml:space="preserve"> </w:t>
            </w:r>
            <w:r w:rsidRPr="004213C1">
              <w:rPr>
                <w:rFonts w:cs="Arial"/>
                <w:sz w:val="20"/>
                <w:szCs w:val="18"/>
              </w:rPr>
              <w:t xml:space="preserve">low for PP pupils (EYFS: Reading: </w:t>
            </w:r>
            <w:r w:rsidR="00DF1545">
              <w:rPr>
                <w:rFonts w:cs="Arial"/>
                <w:sz w:val="20"/>
                <w:szCs w:val="18"/>
              </w:rPr>
              <w:t>13</w:t>
            </w:r>
            <w:r w:rsidRPr="004213C1">
              <w:rPr>
                <w:rFonts w:cs="Arial"/>
                <w:sz w:val="20"/>
                <w:szCs w:val="18"/>
              </w:rPr>
              <w:t xml:space="preserve">%. </w:t>
            </w:r>
            <w:r w:rsidRPr="004213C1">
              <w:rPr>
                <w:rFonts w:cs="Arial"/>
                <w:b/>
                <w:i/>
                <w:sz w:val="20"/>
                <w:szCs w:val="18"/>
              </w:rPr>
              <w:t xml:space="preserve">PP: 0%. </w:t>
            </w:r>
            <w:r w:rsidRPr="004213C1">
              <w:rPr>
                <w:rFonts w:cs="Arial"/>
                <w:sz w:val="20"/>
                <w:szCs w:val="18"/>
              </w:rPr>
              <w:t xml:space="preserve">Writing: </w:t>
            </w:r>
            <w:r w:rsidR="00BD0670">
              <w:rPr>
                <w:rFonts w:cs="Arial"/>
                <w:sz w:val="20"/>
                <w:szCs w:val="18"/>
              </w:rPr>
              <w:t>13</w:t>
            </w:r>
            <w:r w:rsidRPr="004213C1">
              <w:rPr>
                <w:rFonts w:cs="Arial"/>
                <w:sz w:val="20"/>
                <w:szCs w:val="18"/>
              </w:rPr>
              <w:t xml:space="preserve">%. </w:t>
            </w:r>
            <w:r w:rsidRPr="004213C1">
              <w:rPr>
                <w:rFonts w:cs="Arial"/>
                <w:b/>
                <w:i/>
                <w:sz w:val="20"/>
                <w:szCs w:val="18"/>
              </w:rPr>
              <w:t>PP 0%</w:t>
            </w:r>
            <w:r>
              <w:rPr>
                <w:rFonts w:cs="Arial"/>
                <w:b/>
                <w:i/>
                <w:sz w:val="20"/>
                <w:szCs w:val="18"/>
              </w:rPr>
              <w:t xml:space="preserve">. </w:t>
            </w:r>
            <w:r w:rsidRPr="00DB4253">
              <w:rPr>
                <w:rFonts w:cs="Arial"/>
                <w:sz w:val="20"/>
                <w:szCs w:val="18"/>
              </w:rPr>
              <w:t xml:space="preserve">Maths </w:t>
            </w:r>
            <w:r w:rsidR="00BD0670">
              <w:rPr>
                <w:rFonts w:cs="Arial"/>
                <w:sz w:val="20"/>
                <w:szCs w:val="18"/>
              </w:rPr>
              <w:t>17</w:t>
            </w:r>
            <w:r w:rsidRPr="00DB4253">
              <w:rPr>
                <w:rFonts w:cs="Arial"/>
                <w:sz w:val="20"/>
                <w:szCs w:val="18"/>
              </w:rPr>
              <w:t>%.</w:t>
            </w:r>
            <w:r>
              <w:rPr>
                <w:rFonts w:cs="Arial"/>
                <w:b/>
                <w:i/>
                <w:sz w:val="20"/>
                <w:szCs w:val="18"/>
              </w:rPr>
              <w:t xml:space="preserve"> PP 0%</w:t>
            </w:r>
            <w:r w:rsidRPr="004213C1">
              <w:rPr>
                <w:rFonts w:cs="Arial"/>
                <w:b/>
                <w:i/>
                <w:sz w:val="20"/>
                <w:szCs w:val="18"/>
              </w:rPr>
              <w:t>)</w:t>
            </w:r>
            <w:r>
              <w:rPr>
                <w:rFonts w:cs="Arial"/>
                <w:b/>
                <w:i/>
                <w:sz w:val="20"/>
                <w:szCs w:val="18"/>
              </w:rPr>
              <w:t xml:space="preserve"> </w:t>
            </w:r>
            <w:r w:rsidRPr="004213C1">
              <w:rPr>
                <w:rFonts w:cs="Arial"/>
                <w:sz w:val="20"/>
                <w:szCs w:val="18"/>
              </w:rPr>
              <w:t>(</w:t>
            </w:r>
            <w:r>
              <w:rPr>
                <w:rFonts w:cs="Arial"/>
                <w:sz w:val="20"/>
                <w:szCs w:val="18"/>
              </w:rPr>
              <w:t>KS1</w:t>
            </w:r>
            <w:r w:rsidRPr="004213C1">
              <w:rPr>
                <w:rFonts w:cs="Arial"/>
                <w:sz w:val="20"/>
                <w:szCs w:val="18"/>
              </w:rPr>
              <w:t xml:space="preserve">: Reading: </w:t>
            </w:r>
            <w:r w:rsidR="0078736F">
              <w:rPr>
                <w:rFonts w:cs="Arial"/>
                <w:sz w:val="20"/>
                <w:szCs w:val="18"/>
              </w:rPr>
              <w:t>29</w:t>
            </w:r>
            <w:r w:rsidRPr="004213C1">
              <w:rPr>
                <w:rFonts w:cs="Arial"/>
                <w:sz w:val="20"/>
                <w:szCs w:val="18"/>
              </w:rPr>
              <w:t xml:space="preserve">%. </w:t>
            </w:r>
            <w:r w:rsidRPr="004213C1">
              <w:rPr>
                <w:rFonts w:cs="Arial"/>
                <w:b/>
                <w:i/>
                <w:sz w:val="20"/>
                <w:szCs w:val="18"/>
              </w:rPr>
              <w:t xml:space="preserve">PP: 0%. </w:t>
            </w:r>
            <w:r w:rsidRPr="004213C1">
              <w:rPr>
                <w:rFonts w:cs="Arial"/>
                <w:sz w:val="20"/>
                <w:szCs w:val="18"/>
              </w:rPr>
              <w:t xml:space="preserve">Writing: </w:t>
            </w:r>
            <w:r w:rsidR="00093B95">
              <w:rPr>
                <w:rFonts w:cs="Arial"/>
                <w:sz w:val="20"/>
                <w:szCs w:val="18"/>
              </w:rPr>
              <w:t>4</w:t>
            </w:r>
            <w:r w:rsidRPr="004213C1">
              <w:rPr>
                <w:rFonts w:cs="Arial"/>
                <w:sz w:val="20"/>
                <w:szCs w:val="18"/>
              </w:rPr>
              <w:t xml:space="preserve">%. </w:t>
            </w:r>
            <w:r w:rsidRPr="004213C1">
              <w:rPr>
                <w:rFonts w:cs="Arial"/>
                <w:b/>
                <w:i/>
                <w:sz w:val="20"/>
                <w:szCs w:val="18"/>
              </w:rPr>
              <w:t>PP 0%</w:t>
            </w:r>
            <w:r>
              <w:rPr>
                <w:rFonts w:cs="Arial"/>
                <w:b/>
                <w:i/>
                <w:sz w:val="20"/>
                <w:szCs w:val="18"/>
              </w:rPr>
              <w:t xml:space="preserve">. </w:t>
            </w:r>
            <w:r w:rsidRPr="00DB4253">
              <w:rPr>
                <w:rFonts w:cs="Arial"/>
                <w:sz w:val="20"/>
                <w:szCs w:val="18"/>
              </w:rPr>
              <w:t xml:space="preserve">Maths </w:t>
            </w:r>
            <w:r w:rsidR="00210590">
              <w:rPr>
                <w:rFonts w:cs="Arial"/>
                <w:sz w:val="20"/>
                <w:szCs w:val="18"/>
              </w:rPr>
              <w:t>7</w:t>
            </w:r>
            <w:r w:rsidRPr="00DB4253">
              <w:rPr>
                <w:rFonts w:cs="Arial"/>
                <w:sz w:val="20"/>
                <w:szCs w:val="18"/>
              </w:rPr>
              <w:t>%.</w:t>
            </w:r>
            <w:r>
              <w:rPr>
                <w:rFonts w:cs="Arial"/>
                <w:b/>
                <w:i/>
                <w:sz w:val="20"/>
                <w:szCs w:val="18"/>
              </w:rPr>
              <w:t xml:space="preserve"> PP 0%</w:t>
            </w:r>
            <w:r w:rsidRPr="004213C1">
              <w:rPr>
                <w:rFonts w:cs="Arial"/>
                <w:b/>
                <w:i/>
                <w:sz w:val="20"/>
                <w:szCs w:val="18"/>
              </w:rPr>
              <w:t>)</w:t>
            </w:r>
            <w:r>
              <w:rPr>
                <w:rFonts w:cs="Arial"/>
                <w:b/>
                <w:i/>
                <w:sz w:val="20"/>
                <w:szCs w:val="18"/>
              </w:rPr>
              <w:t>.</w:t>
            </w:r>
          </w:p>
        </w:tc>
      </w:tr>
      <w:tr w:rsidR="00582055" w14:paraId="2A7D54F5" w14:textId="77777777" w:rsidTr="00647425">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3" w14:textId="77777777" w:rsidR="00582055" w:rsidRDefault="00582055" w:rsidP="00582055">
            <w:pPr>
              <w:pStyle w:val="TableRow"/>
              <w:rPr>
                <w:sz w:val="22"/>
                <w:szCs w:val="22"/>
              </w:rPr>
            </w:pPr>
            <w:r>
              <w:rPr>
                <w:sz w:val="22"/>
                <w:szCs w:val="22"/>
              </w:rPr>
              <w:t>2</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4F4" w14:textId="0734F844" w:rsidR="00582055" w:rsidRPr="004511EE" w:rsidRDefault="00582055" w:rsidP="00582055">
            <w:pPr>
              <w:pStyle w:val="TableRowCentered"/>
              <w:jc w:val="left"/>
              <w:rPr>
                <w:sz w:val="22"/>
                <w:szCs w:val="22"/>
                <w:highlight w:val="yellow"/>
              </w:rPr>
            </w:pPr>
            <w:r w:rsidRPr="006C7CE1">
              <w:rPr>
                <w:rFonts w:cs="Arial"/>
                <w:sz w:val="20"/>
                <w:szCs w:val="18"/>
              </w:rPr>
              <w:t>SEN: A comparatively large proportion of PP pupils have significant additional needs (2</w:t>
            </w:r>
            <w:r w:rsidR="004A5725" w:rsidRPr="006C7CE1">
              <w:rPr>
                <w:rFonts w:cs="Arial"/>
                <w:sz w:val="20"/>
                <w:szCs w:val="18"/>
              </w:rPr>
              <w:t>1</w:t>
            </w:r>
            <w:r w:rsidRPr="006C7CE1">
              <w:rPr>
                <w:rFonts w:cs="Arial"/>
                <w:sz w:val="20"/>
                <w:szCs w:val="18"/>
              </w:rPr>
              <w:t>% of PP pupils are on the SEN register; contrasted to 9% of the whole school).</w:t>
            </w:r>
          </w:p>
        </w:tc>
      </w:tr>
      <w:tr w:rsidR="00582055" w14:paraId="2A7D54F8" w14:textId="77777777" w:rsidTr="00647425">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6" w14:textId="77777777" w:rsidR="00582055" w:rsidRDefault="00582055" w:rsidP="00582055">
            <w:pPr>
              <w:pStyle w:val="TableRow"/>
              <w:rPr>
                <w:sz w:val="22"/>
                <w:szCs w:val="22"/>
              </w:rPr>
            </w:pPr>
            <w:r>
              <w:rPr>
                <w:sz w:val="22"/>
                <w:szCs w:val="22"/>
              </w:rPr>
              <w:t>3</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4F7" w14:textId="06E06F7C" w:rsidR="00582055" w:rsidRDefault="00582055" w:rsidP="00582055">
            <w:pPr>
              <w:pStyle w:val="TableRowCentered"/>
              <w:jc w:val="left"/>
              <w:rPr>
                <w:sz w:val="22"/>
                <w:szCs w:val="22"/>
              </w:rPr>
            </w:pPr>
            <w:r w:rsidRPr="00DB4253">
              <w:rPr>
                <w:rFonts w:cs="Arial"/>
                <w:sz w:val="20"/>
                <w:szCs w:val="18"/>
              </w:rPr>
              <w:t xml:space="preserve">Confidence and self-esteem: Some PP pupils have low expectations of their learning, reflecting families’ negative experiences of school and limited support from home. </w:t>
            </w:r>
          </w:p>
        </w:tc>
      </w:tr>
      <w:tr w:rsidR="00582055" w14:paraId="2A7D54FB" w14:textId="77777777" w:rsidTr="00647425">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9" w14:textId="77777777" w:rsidR="00582055" w:rsidRDefault="00582055" w:rsidP="00582055">
            <w:pPr>
              <w:pStyle w:val="TableRow"/>
              <w:rPr>
                <w:sz w:val="22"/>
                <w:szCs w:val="22"/>
              </w:rPr>
            </w:pPr>
            <w:r>
              <w:rPr>
                <w:sz w:val="22"/>
                <w:szCs w:val="22"/>
              </w:rPr>
              <w:t>4</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4FA" w14:textId="36D14F5B" w:rsidR="00582055" w:rsidRDefault="00582055" w:rsidP="00582055">
            <w:pPr>
              <w:pStyle w:val="TableRowCentered"/>
              <w:jc w:val="left"/>
              <w:rPr>
                <w:iCs/>
                <w:sz w:val="22"/>
              </w:rPr>
            </w:pPr>
            <w:r w:rsidRPr="007E3591">
              <w:rPr>
                <w:rFonts w:cs="Arial"/>
                <w:sz w:val="20"/>
                <w:szCs w:val="18"/>
              </w:rPr>
              <w:t>Attendance: 1</w:t>
            </w:r>
            <w:r w:rsidR="007E3591" w:rsidRPr="007E3591">
              <w:rPr>
                <w:rFonts w:cs="Arial"/>
                <w:sz w:val="20"/>
                <w:szCs w:val="18"/>
              </w:rPr>
              <w:t>1</w:t>
            </w:r>
            <w:r w:rsidRPr="007E3591">
              <w:rPr>
                <w:rFonts w:cs="Arial"/>
                <w:sz w:val="20"/>
                <w:szCs w:val="18"/>
              </w:rPr>
              <w:t xml:space="preserve">% of PP pupils have low attendance records (&lt;90%), compared with </w:t>
            </w:r>
            <w:r w:rsidR="007E3591" w:rsidRPr="007E3591">
              <w:rPr>
                <w:rFonts w:cs="Arial"/>
                <w:sz w:val="20"/>
                <w:szCs w:val="18"/>
              </w:rPr>
              <w:t>3</w:t>
            </w:r>
            <w:r w:rsidRPr="007E3591">
              <w:rPr>
                <w:rFonts w:cs="Arial"/>
                <w:sz w:val="20"/>
                <w:szCs w:val="18"/>
              </w:rPr>
              <w:t>% of all pupils</w:t>
            </w:r>
            <w:r w:rsidR="00497374">
              <w:rPr>
                <w:rFonts w:cs="Arial"/>
                <w:sz w:val="20"/>
                <w:szCs w:val="18"/>
              </w:rPr>
              <w:t xml:space="preserve"> and 61% of PP pupils have lower attendance records (&lt;95%), compared with 33% of all pupils. </w:t>
            </w:r>
          </w:p>
        </w:tc>
      </w:tr>
      <w:tr w:rsidR="00582055" w14:paraId="2A7D54FE" w14:textId="77777777" w:rsidTr="00647425">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C" w14:textId="77777777" w:rsidR="00582055" w:rsidRDefault="00582055" w:rsidP="00582055">
            <w:pPr>
              <w:pStyle w:val="TableRow"/>
              <w:rPr>
                <w:sz w:val="22"/>
                <w:szCs w:val="22"/>
              </w:rPr>
            </w:pPr>
            <w:r>
              <w:rPr>
                <w:sz w:val="22"/>
                <w:szCs w:val="22"/>
              </w:rPr>
              <w:t>5</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4FD" w14:textId="060FD60F" w:rsidR="00582055" w:rsidRDefault="00582055" w:rsidP="00582055">
            <w:pPr>
              <w:pStyle w:val="TableRowCentered"/>
              <w:jc w:val="left"/>
              <w:rPr>
                <w:iCs/>
                <w:sz w:val="22"/>
              </w:rPr>
            </w:pPr>
            <w:r w:rsidRPr="00DB4253">
              <w:rPr>
                <w:rFonts w:cs="Arial"/>
                <w:sz w:val="20"/>
                <w:szCs w:val="18"/>
              </w:rPr>
              <w:t>Finances: Some families of PP pupils have difficulties in paying for externally funded items and activities, such as uniform, trips and residentials.</w:t>
            </w:r>
          </w:p>
        </w:tc>
      </w:tr>
    </w:tbl>
    <w:p w14:paraId="3F2AE78E" w14:textId="77777777" w:rsidR="00155706" w:rsidRPr="00C94735" w:rsidRDefault="00155706">
      <w:pPr>
        <w:pStyle w:val="Heading2"/>
        <w:spacing w:before="600"/>
        <w:rPr>
          <w:sz w:val="6"/>
          <w:szCs w:val="6"/>
        </w:rPr>
      </w:pPr>
      <w:bookmarkStart w:id="16" w:name="_Toc443397160"/>
    </w:p>
    <w:p w14:paraId="2A7D54FF" w14:textId="43B984DD" w:rsidR="00E66558" w:rsidRDefault="009D71E8">
      <w:pPr>
        <w:pStyle w:val="Heading2"/>
        <w:spacing w:before="600"/>
      </w:pPr>
      <w:r>
        <w:t xml:space="preserve">Intended </w:t>
      </w:r>
      <w:proofErr w:type="gramStart"/>
      <w:r>
        <w:t>outcomes</w:t>
      </w:r>
      <w:proofErr w:type="gramEnd"/>
      <w:r>
        <w:t xml:space="preserve"> </w:t>
      </w:r>
    </w:p>
    <w:p w14:paraId="2A7D5500" w14:textId="77777777" w:rsidR="00E66558" w:rsidRDefault="009D71E8">
      <w:r>
        <w:rPr>
          <w:color w:val="auto"/>
        </w:rPr>
        <w:t xml:space="preserve">This explains the outcomes we are aiming for </w:t>
      </w:r>
      <w:r>
        <w:rPr>
          <w:b/>
          <w:bCs/>
          <w:color w:val="auto"/>
        </w:rPr>
        <w:t>by the end of our current strategy plan</w:t>
      </w:r>
      <w:r>
        <w:rPr>
          <w:color w:val="auto"/>
        </w:rPr>
        <w:t>, and how we will measure whether they have been achieved.</w:t>
      </w:r>
    </w:p>
    <w:tbl>
      <w:tblPr>
        <w:tblW w:w="5000" w:type="pct"/>
        <w:tblCellMar>
          <w:left w:w="10" w:type="dxa"/>
          <w:right w:w="10" w:type="dxa"/>
        </w:tblCellMar>
        <w:tblLook w:val="04A0" w:firstRow="1" w:lastRow="0" w:firstColumn="1" w:lastColumn="0" w:noHBand="0" w:noVBand="1"/>
      </w:tblPr>
      <w:tblGrid>
        <w:gridCol w:w="4815"/>
        <w:gridCol w:w="4671"/>
      </w:tblGrid>
      <w:tr w:rsidR="00E66558" w14:paraId="2A7D5503" w14:textId="77777777">
        <w:tc>
          <w:tcPr>
            <w:tcW w:w="481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01" w14:textId="77777777" w:rsidR="00E66558" w:rsidRDefault="009D71E8">
            <w:pPr>
              <w:pStyle w:val="TableHeader"/>
              <w:jc w:val="left"/>
            </w:pPr>
            <w:r>
              <w:t>Intended outcome</w:t>
            </w:r>
          </w:p>
        </w:tc>
        <w:tc>
          <w:tcPr>
            <w:tcW w:w="467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02" w14:textId="77777777" w:rsidR="00E66558" w:rsidRDefault="009D71E8">
            <w:pPr>
              <w:pStyle w:val="TableHeader"/>
              <w:jc w:val="left"/>
            </w:pPr>
            <w:r>
              <w:t>Success criteria</w:t>
            </w:r>
          </w:p>
        </w:tc>
      </w:tr>
      <w:tr w:rsidR="00C313E5" w14:paraId="2A7D5506" w14:textId="77777777" w:rsidTr="00C852E5">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504" w14:textId="6A5D025B" w:rsidR="00C313E5" w:rsidRDefault="00C313E5" w:rsidP="00C313E5">
            <w:pPr>
              <w:pStyle w:val="TableRow"/>
            </w:pPr>
            <w:r>
              <w:rPr>
                <w:rFonts w:cs="Arial"/>
                <w:sz w:val="18"/>
                <w:szCs w:val="18"/>
              </w:rPr>
              <w:t>Achievement levels of PP pupils are in line with all pupils.</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505" w14:textId="0D304CEE" w:rsidR="00C313E5" w:rsidRDefault="00C313E5" w:rsidP="00C313E5">
            <w:pPr>
              <w:pStyle w:val="TableRowCentered"/>
              <w:jc w:val="left"/>
              <w:rPr>
                <w:sz w:val="22"/>
                <w:szCs w:val="22"/>
              </w:rPr>
            </w:pPr>
            <w:r>
              <w:rPr>
                <w:rFonts w:cs="Arial"/>
                <w:sz w:val="18"/>
                <w:szCs w:val="18"/>
              </w:rPr>
              <w:t xml:space="preserve">PP pupils achieve positive progress scores across KS2. </w:t>
            </w:r>
            <w:proofErr w:type="spellStart"/>
            <w:r>
              <w:rPr>
                <w:rFonts w:cs="Arial"/>
                <w:sz w:val="18"/>
                <w:szCs w:val="18"/>
              </w:rPr>
              <w:t>Yr</w:t>
            </w:r>
            <w:proofErr w:type="spellEnd"/>
            <w:r>
              <w:rPr>
                <w:rFonts w:cs="Arial"/>
                <w:sz w:val="18"/>
                <w:szCs w:val="18"/>
              </w:rPr>
              <w:t xml:space="preserve"> 6 PP progress and achievement at national average. </w:t>
            </w:r>
          </w:p>
        </w:tc>
      </w:tr>
      <w:tr w:rsidR="00C313E5" w14:paraId="2A7D5509" w14:textId="77777777" w:rsidTr="00C852E5">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507" w14:textId="11040135" w:rsidR="00C313E5" w:rsidRDefault="00C313E5" w:rsidP="00C313E5">
            <w:pPr>
              <w:pStyle w:val="TableRow"/>
              <w:rPr>
                <w:sz w:val="22"/>
                <w:szCs w:val="22"/>
              </w:rPr>
            </w:pPr>
            <w:r>
              <w:rPr>
                <w:rFonts w:cs="Arial"/>
                <w:sz w:val="18"/>
                <w:szCs w:val="18"/>
              </w:rPr>
              <w:t>Positive attitudes towards learning and self-esteem are developed.</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508" w14:textId="61AF1150" w:rsidR="00C313E5" w:rsidRDefault="00C313E5" w:rsidP="00C313E5">
            <w:pPr>
              <w:pStyle w:val="TableRowCentered"/>
              <w:jc w:val="left"/>
              <w:rPr>
                <w:sz w:val="22"/>
                <w:szCs w:val="22"/>
              </w:rPr>
            </w:pPr>
            <w:r>
              <w:rPr>
                <w:rFonts w:cs="Arial"/>
                <w:sz w:val="18"/>
                <w:szCs w:val="18"/>
              </w:rPr>
              <w:t>Pupil surveys show PP learners have positive attitudes towards school and their learning / achievements.</w:t>
            </w:r>
          </w:p>
        </w:tc>
      </w:tr>
      <w:tr w:rsidR="00C313E5" w14:paraId="2A7D550C" w14:textId="77777777" w:rsidTr="00703AC1">
        <w:trPr>
          <w:trHeight w:val="419"/>
        </w:trPr>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50A" w14:textId="143819B5" w:rsidR="00C313E5" w:rsidRDefault="00C313E5" w:rsidP="00C313E5">
            <w:pPr>
              <w:pStyle w:val="TableRow"/>
              <w:rPr>
                <w:sz w:val="22"/>
                <w:szCs w:val="22"/>
              </w:rPr>
            </w:pPr>
            <w:r>
              <w:rPr>
                <w:rFonts w:cs="Arial"/>
                <w:sz w:val="18"/>
                <w:szCs w:val="18"/>
              </w:rPr>
              <w:t>Increased attendance rates for pupils eligible for PP.</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50B" w14:textId="473F00F5" w:rsidR="00C313E5" w:rsidRDefault="00C313E5" w:rsidP="00C313E5">
            <w:pPr>
              <w:pStyle w:val="TableRowCentered"/>
              <w:jc w:val="left"/>
              <w:rPr>
                <w:sz w:val="22"/>
                <w:szCs w:val="22"/>
              </w:rPr>
            </w:pPr>
            <w:r>
              <w:rPr>
                <w:rFonts w:cs="Arial"/>
                <w:sz w:val="18"/>
                <w:szCs w:val="18"/>
              </w:rPr>
              <w:t>All PP pupils have attendance rates above 90%.</w:t>
            </w:r>
          </w:p>
        </w:tc>
      </w:tr>
      <w:tr w:rsidR="00C313E5" w14:paraId="2A7D550F" w14:textId="77777777" w:rsidTr="00C852E5">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50D" w14:textId="5714866D" w:rsidR="00C313E5" w:rsidRDefault="00C313E5" w:rsidP="00C313E5">
            <w:pPr>
              <w:pStyle w:val="TableRow"/>
              <w:rPr>
                <w:sz w:val="22"/>
                <w:szCs w:val="22"/>
              </w:rPr>
            </w:pPr>
            <w:r>
              <w:rPr>
                <w:rFonts w:cs="Arial"/>
                <w:sz w:val="18"/>
                <w:szCs w:val="18"/>
              </w:rPr>
              <w:t>Increased involvement by PP pupils in extra-curricular activities.</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50E" w14:textId="4975F21E" w:rsidR="00C313E5" w:rsidRDefault="00C313E5" w:rsidP="00C313E5">
            <w:pPr>
              <w:pStyle w:val="TableRowCentered"/>
              <w:jc w:val="left"/>
              <w:rPr>
                <w:sz w:val="22"/>
                <w:szCs w:val="22"/>
              </w:rPr>
            </w:pPr>
            <w:r>
              <w:rPr>
                <w:rFonts w:cs="Arial"/>
                <w:sz w:val="18"/>
                <w:szCs w:val="18"/>
              </w:rPr>
              <w:t>All pupils eligible for PP attend extra-curricular trips/residentials within the school day and attend at least one club/provision outside of school hours.</w:t>
            </w:r>
          </w:p>
        </w:tc>
      </w:tr>
    </w:tbl>
    <w:p w14:paraId="2A06959E" w14:textId="2218981A" w:rsidR="00120AB1" w:rsidRPr="00C94735" w:rsidRDefault="00120AB1" w:rsidP="00BD4B12">
      <w:pPr>
        <w:rPr>
          <w:sz w:val="2"/>
          <w:szCs w:val="2"/>
        </w:rPr>
      </w:pPr>
    </w:p>
    <w:p w14:paraId="2A7D5512" w14:textId="7B489199" w:rsidR="00E66558" w:rsidRDefault="009D71E8">
      <w:pPr>
        <w:pStyle w:val="Heading2"/>
      </w:pPr>
      <w:r>
        <w:t>Activity in this academic year</w:t>
      </w:r>
    </w:p>
    <w:p w14:paraId="2A7D5513" w14:textId="603E7BD1" w:rsidR="00E66558" w:rsidRDefault="009D71E8" w:rsidP="00781CC3">
      <w:r>
        <w:t>This details how we intend to spend our pupil premium (and recovery premium</w:t>
      </w:r>
      <w:r w:rsidR="00A112B5">
        <w:t>)</w:t>
      </w:r>
      <w:r>
        <w:t xml:space="preserve"> funding </w:t>
      </w:r>
      <w:r>
        <w:rPr>
          <w:b/>
          <w:bCs/>
        </w:rPr>
        <w:t>this academic year</w:t>
      </w:r>
      <w:r>
        <w:t xml:space="preserve"> to address the challenges listed above.</w:t>
      </w:r>
    </w:p>
    <w:p w14:paraId="2A7D5514" w14:textId="77777777" w:rsidR="00E66558" w:rsidRDefault="009D71E8">
      <w:pPr>
        <w:pStyle w:val="Heading3"/>
      </w:pPr>
      <w:r>
        <w:t>Teaching (for example, CPD, recruitment and retention)</w:t>
      </w:r>
    </w:p>
    <w:p w14:paraId="2A7D5515" w14:textId="66BEC6D9" w:rsidR="00E66558" w:rsidRDefault="009D71E8">
      <w:r>
        <w:t xml:space="preserve">Budgeted cost: </w:t>
      </w:r>
      <w:r w:rsidRPr="007D251D">
        <w:t>£</w:t>
      </w:r>
      <w:r w:rsidR="00251379">
        <w:t>9,821</w:t>
      </w:r>
    </w:p>
    <w:tbl>
      <w:tblPr>
        <w:tblW w:w="5000" w:type="pct"/>
        <w:tblCellMar>
          <w:left w:w="10" w:type="dxa"/>
          <w:right w:w="10" w:type="dxa"/>
        </w:tblCellMar>
        <w:tblLook w:val="04A0" w:firstRow="1" w:lastRow="0" w:firstColumn="1" w:lastColumn="0" w:noHBand="0" w:noVBand="1"/>
      </w:tblPr>
      <w:tblGrid>
        <w:gridCol w:w="2688"/>
        <w:gridCol w:w="4254"/>
        <w:gridCol w:w="2544"/>
      </w:tblGrid>
      <w:tr w:rsidR="00E66558" w14:paraId="2A7D5519" w14:textId="77777777">
        <w:tc>
          <w:tcPr>
            <w:tcW w:w="2688"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6" w14:textId="77777777" w:rsidR="00E66558" w:rsidRDefault="009D71E8">
            <w:pPr>
              <w:pStyle w:val="TableHeader"/>
              <w:jc w:val="left"/>
            </w:pPr>
            <w:r>
              <w:t>Activity</w:t>
            </w:r>
          </w:p>
        </w:tc>
        <w:tc>
          <w:tcPr>
            <w:tcW w:w="425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7" w14:textId="77777777" w:rsidR="00E66558" w:rsidRDefault="009D71E8">
            <w:pPr>
              <w:pStyle w:val="TableHeader"/>
              <w:jc w:val="left"/>
            </w:pPr>
            <w:r>
              <w:t>Evidence that supports this approach</w:t>
            </w:r>
          </w:p>
        </w:tc>
        <w:tc>
          <w:tcPr>
            <w:tcW w:w="254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8" w14:textId="77777777" w:rsidR="00E66558" w:rsidRDefault="009D71E8">
            <w:pPr>
              <w:pStyle w:val="TableHeader"/>
              <w:jc w:val="left"/>
            </w:pPr>
            <w:r>
              <w:t>Challenge number(s) addressed</w:t>
            </w:r>
          </w:p>
        </w:tc>
      </w:tr>
      <w:tr w:rsidR="00A67D28" w14:paraId="2A7D551D"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6F93D5" w14:textId="77777777" w:rsidR="00A67D28" w:rsidRDefault="00A67D28" w:rsidP="00A67D28">
            <w:pPr>
              <w:pStyle w:val="TableRow"/>
              <w:rPr>
                <w:rFonts w:cs="Arial"/>
                <w:sz w:val="18"/>
                <w:szCs w:val="18"/>
              </w:rPr>
            </w:pPr>
            <w:r w:rsidRPr="00FF242B">
              <w:rPr>
                <w:rFonts w:cs="Arial"/>
                <w:b/>
                <w:sz w:val="18"/>
                <w:szCs w:val="18"/>
              </w:rPr>
              <w:t>Small group tuition</w:t>
            </w:r>
            <w:r>
              <w:rPr>
                <w:rFonts w:cs="Arial"/>
                <w:sz w:val="18"/>
                <w:szCs w:val="18"/>
              </w:rPr>
              <w:t>.</w:t>
            </w:r>
          </w:p>
          <w:p w14:paraId="2A7D551A" w14:textId="064CED38" w:rsidR="00A67D28" w:rsidRDefault="00A67D28" w:rsidP="00A67D28">
            <w:pPr>
              <w:pStyle w:val="TableRow"/>
            </w:pPr>
            <w:r>
              <w:rPr>
                <w:rFonts w:cs="Arial"/>
                <w:sz w:val="18"/>
                <w:szCs w:val="18"/>
              </w:rPr>
              <w:t>Pre-SATs booster groups for Year 6. Investment in resources and additional teaching staff.</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1B" w14:textId="43A43E6E" w:rsidR="00A67D28" w:rsidRDefault="00A67D28" w:rsidP="00A67D28">
            <w:pPr>
              <w:pStyle w:val="TableRowCentered"/>
              <w:jc w:val="left"/>
              <w:rPr>
                <w:sz w:val="22"/>
              </w:rPr>
            </w:pPr>
            <w:r>
              <w:rPr>
                <w:rFonts w:cs="Arial"/>
                <w:sz w:val="18"/>
                <w:szCs w:val="18"/>
              </w:rPr>
              <w:t xml:space="preserve">This has proven to be an effective way of boosting pupil’s confidence, </w:t>
            </w:r>
            <w:proofErr w:type="gramStart"/>
            <w:r>
              <w:rPr>
                <w:rFonts w:cs="Arial"/>
                <w:sz w:val="18"/>
                <w:szCs w:val="18"/>
              </w:rPr>
              <w:t>abilities</w:t>
            </w:r>
            <w:proofErr w:type="gramEnd"/>
            <w:r>
              <w:rPr>
                <w:rFonts w:cs="Arial"/>
                <w:sz w:val="18"/>
                <w:szCs w:val="18"/>
              </w:rPr>
              <w:t xml:space="preserve"> and preparedness for KS2 SATs. Pupils respond well to small group/individual support with their learning. EEF Toolkit reports moderate impact of 4 months on attainment from small group tuition.</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1C" w14:textId="0EFBE758" w:rsidR="00A67D28" w:rsidRDefault="00A67D28" w:rsidP="00A67D28">
            <w:pPr>
              <w:pStyle w:val="TableRowCentered"/>
              <w:jc w:val="left"/>
              <w:rPr>
                <w:sz w:val="22"/>
              </w:rPr>
            </w:pPr>
            <w:r>
              <w:rPr>
                <w:sz w:val="22"/>
              </w:rPr>
              <w:t>1</w:t>
            </w:r>
          </w:p>
        </w:tc>
      </w:tr>
      <w:tr w:rsidR="00A67D28" w14:paraId="2A7D5521" w14:textId="77777777" w:rsidTr="003C4583">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E6C53A" w14:textId="77777777" w:rsidR="00A67D28" w:rsidRDefault="00A67D28" w:rsidP="00446B69">
            <w:pPr>
              <w:spacing w:before="60" w:after="0"/>
              <w:ind w:left="25" w:firstLine="9"/>
              <w:rPr>
                <w:rFonts w:cs="Arial"/>
                <w:b/>
                <w:sz w:val="18"/>
                <w:szCs w:val="18"/>
              </w:rPr>
            </w:pPr>
            <w:r>
              <w:rPr>
                <w:rFonts w:cs="Arial"/>
                <w:b/>
                <w:sz w:val="18"/>
                <w:szCs w:val="18"/>
              </w:rPr>
              <w:t>Phonics.</w:t>
            </w:r>
          </w:p>
          <w:p w14:paraId="2A7D551E" w14:textId="3D590AE1" w:rsidR="00A67D28" w:rsidRDefault="00A67D28" w:rsidP="00A67D28">
            <w:pPr>
              <w:pStyle w:val="TableRow"/>
              <w:rPr>
                <w:i/>
                <w:sz w:val="22"/>
              </w:rPr>
            </w:pPr>
            <w:r>
              <w:rPr>
                <w:rFonts w:cs="Arial"/>
                <w:sz w:val="18"/>
                <w:szCs w:val="18"/>
              </w:rPr>
              <w:t>Investment in a systematic synthetic phonics programme for KS1, delivered through small group tuition</w:t>
            </w:r>
            <w:r w:rsidR="0046217F">
              <w:rPr>
                <w:rFonts w:cs="Arial"/>
                <w:sz w:val="18"/>
                <w:szCs w:val="18"/>
              </w:rPr>
              <w:t xml:space="preserve">: </w:t>
            </w:r>
            <w:r>
              <w:rPr>
                <w:rFonts w:cs="Arial"/>
                <w:sz w:val="18"/>
                <w:szCs w:val="18"/>
              </w:rPr>
              <w:t>resources and additional teaching staff.</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51F" w14:textId="26AFEDE8" w:rsidR="00A67D28" w:rsidRDefault="00A67D28" w:rsidP="00A67D28">
            <w:pPr>
              <w:pStyle w:val="TableRowCentered"/>
              <w:jc w:val="left"/>
              <w:rPr>
                <w:sz w:val="22"/>
              </w:rPr>
            </w:pPr>
            <w:r w:rsidRPr="008B155E">
              <w:rPr>
                <w:rFonts w:cs="Arial"/>
                <w:sz w:val="18"/>
                <w:shd w:val="clear" w:color="auto" w:fill="FFFFFF"/>
              </w:rPr>
              <w:t>Phonics approaches have been consistently found to be effective in supporting younger readers to master the basics of reading, with</w:t>
            </w:r>
            <w:r>
              <w:rPr>
                <w:rFonts w:cs="Arial"/>
                <w:sz w:val="18"/>
                <w:shd w:val="clear" w:color="auto" w:fill="FFFFFF"/>
              </w:rPr>
              <w:t xml:space="preserve"> EEF Toolkit reporting a high</w:t>
            </w:r>
            <w:r w:rsidRPr="008B155E">
              <w:rPr>
                <w:rFonts w:cs="Arial"/>
                <w:sz w:val="18"/>
                <w:shd w:val="clear" w:color="auto" w:fill="FFFFFF"/>
              </w:rPr>
              <w:t xml:space="preserve"> impact of an additional </w:t>
            </w:r>
            <w:r>
              <w:rPr>
                <w:rFonts w:cs="Arial"/>
                <w:sz w:val="18"/>
                <w:shd w:val="clear" w:color="auto" w:fill="FFFFFF"/>
              </w:rPr>
              <w:t>5</w:t>
            </w:r>
            <w:r w:rsidRPr="008B155E">
              <w:rPr>
                <w:rFonts w:cs="Arial"/>
                <w:sz w:val="18"/>
                <w:shd w:val="clear" w:color="auto" w:fill="FFFFFF"/>
              </w:rPr>
              <w:t xml:space="preserve"> </w:t>
            </w:r>
            <w:proofErr w:type="gramStart"/>
            <w:r w:rsidRPr="008B155E">
              <w:rPr>
                <w:rFonts w:cs="Arial"/>
                <w:sz w:val="18"/>
                <w:shd w:val="clear" w:color="auto" w:fill="FFFFFF"/>
              </w:rPr>
              <w:t>months</w:t>
            </w:r>
            <w:proofErr w:type="gramEnd"/>
            <w:r w:rsidRPr="008B155E">
              <w:rPr>
                <w:rFonts w:cs="Arial"/>
                <w:sz w:val="18"/>
                <w:shd w:val="clear" w:color="auto" w:fill="FFFFFF"/>
              </w:rPr>
              <w:t xml:space="preserve"> progress.</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0" w14:textId="4646AAC2" w:rsidR="00A67D28" w:rsidRDefault="00A67D28" w:rsidP="00A67D28">
            <w:pPr>
              <w:pStyle w:val="TableRowCentered"/>
              <w:jc w:val="left"/>
              <w:rPr>
                <w:sz w:val="22"/>
              </w:rPr>
            </w:pPr>
            <w:r>
              <w:rPr>
                <w:sz w:val="22"/>
              </w:rPr>
              <w:t>1</w:t>
            </w:r>
          </w:p>
        </w:tc>
      </w:tr>
      <w:tr w:rsidR="00122BD9" w14:paraId="6775BACB" w14:textId="77777777" w:rsidTr="003C4583">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579988" w14:textId="49E10627" w:rsidR="00122BD9" w:rsidRDefault="0058007C" w:rsidP="00122BD9">
            <w:pPr>
              <w:spacing w:before="60" w:after="0"/>
              <w:ind w:left="25"/>
              <w:rPr>
                <w:rFonts w:cs="Arial"/>
                <w:b/>
                <w:sz w:val="18"/>
                <w:szCs w:val="18"/>
              </w:rPr>
            </w:pPr>
            <w:r>
              <w:rPr>
                <w:rFonts w:cs="Arial"/>
                <w:b/>
                <w:sz w:val="18"/>
                <w:szCs w:val="18"/>
              </w:rPr>
              <w:t>CPD</w:t>
            </w:r>
            <w:r w:rsidR="00122BD9">
              <w:rPr>
                <w:rFonts w:cs="Arial"/>
                <w:b/>
                <w:sz w:val="18"/>
                <w:szCs w:val="18"/>
              </w:rPr>
              <w:t>.</w:t>
            </w:r>
          </w:p>
          <w:p w14:paraId="72206273" w14:textId="46043574" w:rsidR="00122BD9" w:rsidRPr="00C94735" w:rsidRDefault="00B723F8" w:rsidP="00781CC3">
            <w:pPr>
              <w:spacing w:before="60" w:after="0" w:line="240" w:lineRule="auto"/>
              <w:ind w:left="25"/>
              <w:rPr>
                <w:rFonts w:cs="Arial"/>
                <w:bCs/>
                <w:sz w:val="18"/>
                <w:szCs w:val="18"/>
              </w:rPr>
            </w:pPr>
            <w:r w:rsidRPr="00C94735">
              <w:rPr>
                <w:rFonts w:cs="Arial"/>
                <w:bCs/>
                <w:sz w:val="18"/>
                <w:szCs w:val="18"/>
              </w:rPr>
              <w:t xml:space="preserve">Professional Development provided for teachers </w:t>
            </w:r>
            <w:r w:rsidR="00625D2E" w:rsidRPr="00C94735">
              <w:rPr>
                <w:rFonts w:cs="Arial"/>
                <w:bCs/>
                <w:sz w:val="18"/>
                <w:szCs w:val="18"/>
              </w:rPr>
              <w:t xml:space="preserve">on </w:t>
            </w:r>
            <w:r w:rsidR="006B353C" w:rsidRPr="00C94735">
              <w:rPr>
                <w:rFonts w:cs="Arial"/>
                <w:bCs/>
                <w:sz w:val="18"/>
                <w:szCs w:val="18"/>
              </w:rPr>
              <w:t>prioritising theory of learning and developing knowledge retrieval strategies</w:t>
            </w:r>
            <w:r w:rsidR="00C94735" w:rsidRPr="00C94735">
              <w:rPr>
                <w:rFonts w:cs="Arial"/>
                <w:bCs/>
                <w:sz w:val="18"/>
                <w:szCs w:val="18"/>
              </w:rPr>
              <w:t xml:space="preserve">, as well as online safety curriculum. </w:t>
            </w:r>
            <w:r w:rsidR="006B353C" w:rsidRPr="00C94735">
              <w:rPr>
                <w:rFonts w:cs="Arial"/>
                <w:bCs/>
                <w:sz w:val="18"/>
                <w:szCs w:val="18"/>
              </w:rPr>
              <w:t xml:space="preserve"> </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F6DD11C" w14:textId="24F9BDC9" w:rsidR="00122BD9" w:rsidRPr="008B155E" w:rsidRDefault="0065350F" w:rsidP="00A67D28">
            <w:pPr>
              <w:pStyle w:val="TableRowCentered"/>
              <w:jc w:val="left"/>
              <w:rPr>
                <w:rFonts w:cs="Arial"/>
                <w:sz w:val="18"/>
                <w:shd w:val="clear" w:color="auto" w:fill="FFFFFF"/>
              </w:rPr>
            </w:pPr>
            <w:r>
              <w:rPr>
                <w:rFonts w:cs="Arial"/>
                <w:sz w:val="18"/>
                <w:shd w:val="clear" w:color="auto" w:fill="FFFFFF"/>
              </w:rPr>
              <w:t xml:space="preserve">Considering </w:t>
            </w:r>
            <w:r w:rsidR="00854984">
              <w:rPr>
                <w:rFonts w:cs="Arial"/>
                <w:sz w:val="18"/>
                <w:shd w:val="clear" w:color="auto" w:fill="FFFFFF"/>
              </w:rPr>
              <w:t xml:space="preserve">current </w:t>
            </w:r>
            <w:r>
              <w:rPr>
                <w:rFonts w:cs="Arial"/>
                <w:sz w:val="18"/>
                <w:shd w:val="clear" w:color="auto" w:fill="FFFFFF"/>
              </w:rPr>
              <w:t>theory of learning</w:t>
            </w:r>
            <w:r w:rsidR="00854984">
              <w:rPr>
                <w:rFonts w:cs="Arial"/>
                <w:sz w:val="18"/>
                <w:shd w:val="clear" w:color="auto" w:fill="FFFFFF"/>
              </w:rPr>
              <w:t xml:space="preserve"> research and strategies to improve knowledge retrieval </w:t>
            </w:r>
            <w:r w:rsidR="00113381">
              <w:rPr>
                <w:rFonts w:cs="Arial"/>
                <w:sz w:val="18"/>
                <w:shd w:val="clear" w:color="auto" w:fill="FFFFFF"/>
              </w:rPr>
              <w:t>and develop mental models will improve teachers’ practice across the school. Metacognition and self-regulation strategies</w:t>
            </w:r>
            <w:r w:rsidR="007A2959">
              <w:rPr>
                <w:rFonts w:cs="Arial"/>
                <w:sz w:val="18"/>
                <w:shd w:val="clear" w:color="auto" w:fill="FFFFFF"/>
              </w:rPr>
              <w:t>, which will be encouraged from helping pupils to assess their own learning and progress</w:t>
            </w:r>
            <w:r w:rsidR="00DA289A">
              <w:rPr>
                <w:rFonts w:cs="Arial"/>
                <w:sz w:val="18"/>
                <w:shd w:val="clear" w:color="auto" w:fill="FFFFFF"/>
              </w:rPr>
              <w:t>,</w:t>
            </w:r>
            <w:r w:rsidR="007A2959">
              <w:rPr>
                <w:rFonts w:cs="Arial"/>
                <w:sz w:val="18"/>
                <w:shd w:val="clear" w:color="auto" w:fill="FFFFFF"/>
              </w:rPr>
              <w:t xml:space="preserve"> </w:t>
            </w:r>
            <w:r w:rsidR="00DA289A">
              <w:rPr>
                <w:rFonts w:cs="Arial"/>
                <w:sz w:val="18"/>
                <w:shd w:val="clear" w:color="auto" w:fill="FFFFFF"/>
              </w:rPr>
              <w:t>is suggested to have a very high impact of 7 months by</w:t>
            </w:r>
            <w:r w:rsidR="00BF555D">
              <w:rPr>
                <w:rFonts w:cs="Arial"/>
                <w:sz w:val="18"/>
                <w:shd w:val="clear" w:color="auto" w:fill="FFFFFF"/>
              </w:rPr>
              <w:t xml:space="preserve"> EEF Toolkit. </w:t>
            </w:r>
            <w:r w:rsidR="00DA289A">
              <w:rPr>
                <w:rFonts w:cs="Arial"/>
                <w:sz w:val="18"/>
                <w:shd w:val="clear" w:color="auto" w:fill="FFFFFF"/>
              </w:rPr>
              <w:t xml:space="preserve"> </w:t>
            </w:r>
            <w:r>
              <w:rPr>
                <w:rFonts w:cs="Arial"/>
                <w:sz w:val="18"/>
                <w:shd w:val="clear" w:color="auto" w:fill="FFFFFF"/>
              </w:rPr>
              <w:t xml:space="preserve"> </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2FBF86A" w14:textId="03459CB8" w:rsidR="00122BD9" w:rsidRDefault="00BF555D" w:rsidP="00A67D28">
            <w:pPr>
              <w:pStyle w:val="TableRowCentered"/>
              <w:jc w:val="left"/>
              <w:rPr>
                <w:sz w:val="22"/>
              </w:rPr>
            </w:pPr>
            <w:r>
              <w:rPr>
                <w:sz w:val="22"/>
              </w:rPr>
              <w:t>1, 2</w:t>
            </w:r>
            <w:r w:rsidR="00E0738F">
              <w:rPr>
                <w:sz w:val="22"/>
              </w:rPr>
              <w:t>, 3</w:t>
            </w:r>
          </w:p>
        </w:tc>
      </w:tr>
    </w:tbl>
    <w:p w14:paraId="2A7D5522" w14:textId="77777777" w:rsidR="00E66558" w:rsidRDefault="00E66558" w:rsidP="00ED5108"/>
    <w:p w14:paraId="2A7D5523" w14:textId="5B2BE35F" w:rsidR="00E66558" w:rsidRPr="00251379" w:rsidRDefault="009D71E8" w:rsidP="00AA355B">
      <w:pPr>
        <w:pStyle w:val="Heading3"/>
      </w:pPr>
      <w:r>
        <w:t xml:space="preserve">Targeted academic support (for example, </w:t>
      </w:r>
      <w:r w:rsidR="00D33FE5">
        <w:t>tutoring, one-to-one support</w:t>
      </w:r>
      <w:r w:rsidR="00F776E1">
        <w:t>,</w:t>
      </w:r>
      <w:r w:rsidR="00D33FE5">
        <w:t xml:space="preserve"> </w:t>
      </w:r>
      <w:r w:rsidRPr="00251379">
        <w:t xml:space="preserve">structured interventions) </w:t>
      </w:r>
    </w:p>
    <w:p w14:paraId="2A7D5524" w14:textId="454444FF" w:rsidR="00E66558" w:rsidRDefault="009D71E8">
      <w:r w:rsidRPr="00251379">
        <w:t>Budgeted cost: £</w:t>
      </w:r>
      <w:r w:rsidR="00D93DED">
        <w:t>17,476</w:t>
      </w:r>
    </w:p>
    <w:tbl>
      <w:tblPr>
        <w:tblW w:w="5000" w:type="pct"/>
        <w:tblCellMar>
          <w:left w:w="10" w:type="dxa"/>
          <w:right w:w="10" w:type="dxa"/>
        </w:tblCellMar>
        <w:tblLook w:val="04A0" w:firstRow="1" w:lastRow="0" w:firstColumn="1" w:lastColumn="0" w:noHBand="0" w:noVBand="1"/>
      </w:tblPr>
      <w:tblGrid>
        <w:gridCol w:w="2688"/>
        <w:gridCol w:w="4254"/>
        <w:gridCol w:w="2544"/>
      </w:tblGrid>
      <w:tr w:rsidR="00E66558" w14:paraId="2A7D5528" w14:textId="77777777">
        <w:tc>
          <w:tcPr>
            <w:tcW w:w="2688"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5" w14:textId="77777777" w:rsidR="00E66558" w:rsidRDefault="009D71E8">
            <w:pPr>
              <w:pStyle w:val="TableHeader"/>
              <w:jc w:val="left"/>
            </w:pPr>
            <w:r>
              <w:t>Activity</w:t>
            </w:r>
          </w:p>
        </w:tc>
        <w:tc>
          <w:tcPr>
            <w:tcW w:w="425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6" w14:textId="77777777" w:rsidR="00E66558" w:rsidRDefault="009D71E8">
            <w:pPr>
              <w:pStyle w:val="TableHeader"/>
              <w:jc w:val="left"/>
            </w:pPr>
            <w:r>
              <w:t>Evidence that supports this approach</w:t>
            </w:r>
          </w:p>
        </w:tc>
        <w:tc>
          <w:tcPr>
            <w:tcW w:w="254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7" w14:textId="77777777" w:rsidR="00E66558" w:rsidRDefault="009D71E8">
            <w:pPr>
              <w:pStyle w:val="TableHeader"/>
              <w:jc w:val="left"/>
            </w:pPr>
            <w:r>
              <w:t>Challenge number(s) addressed</w:t>
            </w:r>
          </w:p>
        </w:tc>
      </w:tr>
      <w:tr w:rsidR="00661938" w14:paraId="2A7D552C"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642191" w14:textId="77777777" w:rsidR="00661938" w:rsidRDefault="00661938" w:rsidP="00661938">
            <w:pPr>
              <w:pStyle w:val="TableRow"/>
              <w:rPr>
                <w:rFonts w:cs="Arial"/>
                <w:sz w:val="18"/>
                <w:szCs w:val="18"/>
              </w:rPr>
            </w:pPr>
            <w:r w:rsidRPr="00FF242B">
              <w:rPr>
                <w:rFonts w:cs="Arial"/>
                <w:b/>
                <w:sz w:val="18"/>
                <w:szCs w:val="18"/>
              </w:rPr>
              <w:t>Small group tuition</w:t>
            </w:r>
            <w:r>
              <w:rPr>
                <w:rFonts w:cs="Arial"/>
                <w:sz w:val="18"/>
                <w:szCs w:val="18"/>
              </w:rPr>
              <w:t>.</w:t>
            </w:r>
          </w:p>
          <w:p w14:paraId="2A7D5529" w14:textId="7F687B7B" w:rsidR="00661938" w:rsidRDefault="00661938" w:rsidP="00661938">
            <w:pPr>
              <w:pStyle w:val="TableRow"/>
            </w:pPr>
            <w:r w:rsidRPr="00220651">
              <w:rPr>
                <w:rFonts w:cs="Arial"/>
                <w:sz w:val="18"/>
                <w:szCs w:val="18"/>
              </w:rPr>
              <w:t xml:space="preserve">Out-of-hours tutor groups </w:t>
            </w:r>
            <w:r>
              <w:rPr>
                <w:rFonts w:cs="Arial"/>
                <w:sz w:val="18"/>
                <w:szCs w:val="18"/>
              </w:rPr>
              <w:t xml:space="preserve">run by class teachers to boost targeted pupils’ attainment. </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A" w14:textId="66562CA5" w:rsidR="00661938" w:rsidRDefault="00661938" w:rsidP="00661938">
            <w:pPr>
              <w:pStyle w:val="TableRowCentered"/>
              <w:jc w:val="left"/>
              <w:rPr>
                <w:sz w:val="22"/>
              </w:rPr>
            </w:pPr>
            <w:r>
              <w:rPr>
                <w:rFonts w:cs="Arial"/>
                <w:sz w:val="18"/>
                <w:szCs w:val="18"/>
              </w:rPr>
              <w:t xml:space="preserve">This has proven to be an effective way of boosting pupil’s confidence, </w:t>
            </w:r>
            <w:proofErr w:type="gramStart"/>
            <w:r>
              <w:rPr>
                <w:rFonts w:cs="Arial"/>
                <w:sz w:val="18"/>
                <w:szCs w:val="18"/>
              </w:rPr>
              <w:t>abilities</w:t>
            </w:r>
            <w:proofErr w:type="gramEnd"/>
            <w:r>
              <w:rPr>
                <w:rFonts w:cs="Arial"/>
                <w:sz w:val="18"/>
                <w:szCs w:val="18"/>
              </w:rPr>
              <w:t xml:space="preserve"> and attainment in core subjects. Pupils respond well to small group/individual support with their learning. EEF Toolkit reports moderate impact of 4 months on attainment from small group tuition.</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B" w14:textId="20D24811" w:rsidR="00661938" w:rsidRDefault="00661938" w:rsidP="00661938">
            <w:pPr>
              <w:pStyle w:val="TableRowCentered"/>
              <w:jc w:val="left"/>
              <w:rPr>
                <w:sz w:val="22"/>
              </w:rPr>
            </w:pPr>
            <w:r>
              <w:rPr>
                <w:sz w:val="22"/>
              </w:rPr>
              <w:t>1</w:t>
            </w:r>
            <w:r w:rsidR="00186F16">
              <w:rPr>
                <w:sz w:val="22"/>
              </w:rPr>
              <w:t>, 2</w:t>
            </w:r>
          </w:p>
        </w:tc>
      </w:tr>
      <w:tr w:rsidR="0071172C" w14:paraId="11558709"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BEDB7E1" w14:textId="69B43A0E" w:rsidR="0071172C" w:rsidRDefault="0071172C" w:rsidP="00661938">
            <w:pPr>
              <w:pStyle w:val="TableRow"/>
              <w:rPr>
                <w:rFonts w:cs="Arial"/>
                <w:b/>
                <w:sz w:val="18"/>
                <w:szCs w:val="18"/>
              </w:rPr>
            </w:pPr>
            <w:r>
              <w:rPr>
                <w:rFonts w:cs="Arial"/>
                <w:b/>
                <w:sz w:val="18"/>
                <w:szCs w:val="18"/>
              </w:rPr>
              <w:t xml:space="preserve">TA </w:t>
            </w:r>
            <w:r w:rsidR="00A229BF">
              <w:rPr>
                <w:rFonts w:cs="Arial"/>
                <w:b/>
                <w:sz w:val="18"/>
                <w:szCs w:val="18"/>
              </w:rPr>
              <w:t>i</w:t>
            </w:r>
            <w:r>
              <w:rPr>
                <w:rFonts w:cs="Arial"/>
                <w:b/>
                <w:sz w:val="18"/>
                <w:szCs w:val="18"/>
              </w:rPr>
              <w:t>nterventions</w:t>
            </w:r>
            <w:r w:rsidR="00A229BF">
              <w:rPr>
                <w:rFonts w:cs="Arial"/>
                <w:b/>
                <w:sz w:val="18"/>
                <w:szCs w:val="18"/>
              </w:rPr>
              <w:t>.</w:t>
            </w:r>
          </w:p>
          <w:p w14:paraId="695C6BDC" w14:textId="2F2F4921" w:rsidR="00A229BF" w:rsidRPr="00CE380C" w:rsidRDefault="00CE380C" w:rsidP="00661938">
            <w:pPr>
              <w:pStyle w:val="TableRow"/>
              <w:rPr>
                <w:rFonts w:cs="Arial"/>
                <w:bCs/>
                <w:sz w:val="18"/>
                <w:szCs w:val="18"/>
              </w:rPr>
            </w:pPr>
            <w:r w:rsidRPr="00CE380C">
              <w:rPr>
                <w:rFonts w:cs="Arial"/>
                <w:bCs/>
                <w:sz w:val="18"/>
                <w:szCs w:val="18"/>
              </w:rPr>
              <w:t>Intervention</w:t>
            </w:r>
            <w:r>
              <w:rPr>
                <w:rFonts w:cs="Arial"/>
                <w:bCs/>
                <w:sz w:val="18"/>
                <w:szCs w:val="18"/>
              </w:rPr>
              <w:t xml:space="preserve"> work to support individuals and groups of </w:t>
            </w:r>
            <w:r w:rsidR="00607B1D">
              <w:rPr>
                <w:rFonts w:cs="Arial"/>
                <w:bCs/>
                <w:sz w:val="18"/>
                <w:szCs w:val="18"/>
              </w:rPr>
              <w:t xml:space="preserve">pupils to boost attainment and close the gap. </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A2D87A" w14:textId="74CBDB7C" w:rsidR="0071172C" w:rsidRDefault="00607B1D" w:rsidP="00661938">
            <w:pPr>
              <w:pStyle w:val="TableRowCentered"/>
              <w:jc w:val="left"/>
              <w:rPr>
                <w:rFonts w:cs="Arial"/>
                <w:sz w:val="18"/>
                <w:szCs w:val="18"/>
              </w:rPr>
            </w:pPr>
            <w:r>
              <w:rPr>
                <w:rFonts w:cs="Arial"/>
                <w:sz w:val="18"/>
                <w:szCs w:val="18"/>
              </w:rPr>
              <w:t xml:space="preserve">EEF Toolkit reports </w:t>
            </w:r>
            <w:r w:rsidR="00F94F05">
              <w:rPr>
                <w:rFonts w:cs="Arial"/>
                <w:sz w:val="18"/>
                <w:szCs w:val="18"/>
              </w:rPr>
              <w:t>moderate impact of 4 months progress from high-quality, targeted interventions</w:t>
            </w:r>
            <w:r w:rsidR="00410A01">
              <w:rPr>
                <w:rFonts w:cs="Arial"/>
                <w:sz w:val="18"/>
                <w:szCs w:val="18"/>
              </w:rPr>
              <w:t xml:space="preserve"> which improve learner outcomes. TAs work with the class teacher closely so that interventions support </w:t>
            </w:r>
            <w:r w:rsidR="007A7FBE">
              <w:rPr>
                <w:rFonts w:cs="Arial"/>
                <w:sz w:val="18"/>
                <w:szCs w:val="18"/>
              </w:rPr>
              <w:t xml:space="preserve">pupils learning in the classroom and are targeted to meet their needs. </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5775F9" w14:textId="1F216D9F" w:rsidR="0071172C" w:rsidRDefault="0001579C" w:rsidP="00661938">
            <w:pPr>
              <w:pStyle w:val="TableRowCentered"/>
              <w:jc w:val="left"/>
              <w:rPr>
                <w:sz w:val="22"/>
              </w:rPr>
            </w:pPr>
            <w:r>
              <w:rPr>
                <w:sz w:val="22"/>
              </w:rPr>
              <w:t>1, 2</w:t>
            </w:r>
          </w:p>
        </w:tc>
      </w:tr>
    </w:tbl>
    <w:p w14:paraId="2A7D5531" w14:textId="77777777" w:rsidR="00E66558" w:rsidRDefault="00E66558" w:rsidP="00AA355B"/>
    <w:p w14:paraId="2A7D5532" w14:textId="59A68BC3" w:rsidR="00E66558" w:rsidRPr="00AA355B" w:rsidRDefault="009D71E8" w:rsidP="00AA355B">
      <w:pPr>
        <w:pStyle w:val="Heading3"/>
      </w:pPr>
      <w:r>
        <w:t>Wider strategies (for example, related to attendance, behaviour, wellbeing)</w:t>
      </w:r>
    </w:p>
    <w:p w14:paraId="2A7D5533" w14:textId="5253617B" w:rsidR="00E66558" w:rsidRDefault="009D71E8">
      <w:pPr>
        <w:spacing w:before="240" w:after="120"/>
      </w:pPr>
      <w:r w:rsidRPr="00D93DED">
        <w:t>Budgeted cost: £</w:t>
      </w:r>
      <w:r w:rsidR="00D93DED">
        <w:t>20,182</w:t>
      </w:r>
    </w:p>
    <w:tbl>
      <w:tblPr>
        <w:tblW w:w="5000" w:type="pct"/>
        <w:tblCellMar>
          <w:left w:w="10" w:type="dxa"/>
          <w:right w:w="10" w:type="dxa"/>
        </w:tblCellMar>
        <w:tblLook w:val="04A0" w:firstRow="1" w:lastRow="0" w:firstColumn="1" w:lastColumn="0" w:noHBand="0" w:noVBand="1"/>
      </w:tblPr>
      <w:tblGrid>
        <w:gridCol w:w="2688"/>
        <w:gridCol w:w="4254"/>
        <w:gridCol w:w="2544"/>
      </w:tblGrid>
      <w:tr w:rsidR="00E66558" w14:paraId="2A7D5537" w14:textId="77777777">
        <w:tc>
          <w:tcPr>
            <w:tcW w:w="2688"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4" w14:textId="77777777" w:rsidR="00E66558" w:rsidRDefault="009D71E8">
            <w:pPr>
              <w:pStyle w:val="TableHeader"/>
              <w:jc w:val="left"/>
            </w:pPr>
            <w:r>
              <w:t>Activity</w:t>
            </w:r>
          </w:p>
        </w:tc>
        <w:tc>
          <w:tcPr>
            <w:tcW w:w="425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5" w14:textId="77777777" w:rsidR="00E66558" w:rsidRDefault="009D71E8">
            <w:pPr>
              <w:pStyle w:val="TableHeader"/>
              <w:jc w:val="left"/>
            </w:pPr>
            <w:r>
              <w:t>Evidence that supports this approach</w:t>
            </w:r>
          </w:p>
        </w:tc>
        <w:tc>
          <w:tcPr>
            <w:tcW w:w="254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6" w14:textId="77777777" w:rsidR="00E66558" w:rsidRDefault="009D71E8">
            <w:pPr>
              <w:pStyle w:val="TableHeader"/>
              <w:jc w:val="left"/>
            </w:pPr>
            <w:r>
              <w:t>Challenge number(s) addressed</w:t>
            </w:r>
          </w:p>
        </w:tc>
      </w:tr>
      <w:tr w:rsidR="004215DC" w14:paraId="2A7D553B"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2D323E" w14:textId="77777777" w:rsidR="004215DC" w:rsidRPr="008B155E" w:rsidRDefault="004215DC" w:rsidP="00446B69">
            <w:pPr>
              <w:spacing w:before="60" w:after="0"/>
              <w:ind w:left="34"/>
              <w:rPr>
                <w:rFonts w:cs="Arial"/>
                <w:b/>
                <w:sz w:val="18"/>
                <w:szCs w:val="18"/>
              </w:rPr>
            </w:pPr>
            <w:r>
              <w:rPr>
                <w:rFonts w:cs="Arial"/>
                <w:b/>
                <w:sz w:val="18"/>
                <w:szCs w:val="18"/>
              </w:rPr>
              <w:t xml:space="preserve">Social, </w:t>
            </w:r>
            <w:proofErr w:type="gramStart"/>
            <w:r>
              <w:rPr>
                <w:rFonts w:cs="Arial"/>
                <w:b/>
                <w:sz w:val="18"/>
                <w:szCs w:val="18"/>
              </w:rPr>
              <w:t>emotional</w:t>
            </w:r>
            <w:proofErr w:type="gramEnd"/>
            <w:r>
              <w:rPr>
                <w:rFonts w:cs="Arial"/>
                <w:b/>
                <w:sz w:val="18"/>
                <w:szCs w:val="18"/>
              </w:rPr>
              <w:t xml:space="preserve"> and behavioural support. </w:t>
            </w:r>
          </w:p>
          <w:p w14:paraId="2A7D5538" w14:textId="5FED1C9C" w:rsidR="004215DC" w:rsidRDefault="004215DC" w:rsidP="004215DC">
            <w:pPr>
              <w:pStyle w:val="TableRow"/>
            </w:pPr>
            <w:r>
              <w:rPr>
                <w:rFonts w:cs="Arial"/>
                <w:sz w:val="18"/>
                <w:szCs w:val="18"/>
              </w:rPr>
              <w:t>Mentoring and pastoral support/confidence building by SENCo for pupils and families to promote good attendance.</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9" w14:textId="5EB2AE8E" w:rsidR="004215DC" w:rsidRDefault="004215DC" w:rsidP="004215DC">
            <w:pPr>
              <w:pStyle w:val="TableRowCentered"/>
              <w:jc w:val="left"/>
              <w:rPr>
                <w:sz w:val="22"/>
              </w:rPr>
            </w:pPr>
            <w:r>
              <w:rPr>
                <w:rFonts w:cs="Arial"/>
                <w:sz w:val="18"/>
                <w:szCs w:val="18"/>
              </w:rPr>
              <w:t xml:space="preserve">Until pupils’ self-esteem and confidence </w:t>
            </w:r>
            <w:r w:rsidR="005E1E6F">
              <w:rPr>
                <w:rFonts w:cs="Arial"/>
                <w:sz w:val="18"/>
                <w:szCs w:val="18"/>
              </w:rPr>
              <w:t>are</w:t>
            </w:r>
            <w:r>
              <w:rPr>
                <w:rFonts w:cs="Arial"/>
                <w:sz w:val="18"/>
                <w:szCs w:val="18"/>
              </w:rPr>
              <w:t xml:space="preserve"> developed, they are unlikely to make improved academic progress. EEF reports that metacognition and self-regulation techniques have very high impact of 7 months, and social and emotional learning and behaviour interventions have moderate impact of 4 months. DfE highlights a clear link between attendance and attainment.</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A" w14:textId="37D09959" w:rsidR="004215DC" w:rsidRDefault="00186F16" w:rsidP="004215DC">
            <w:pPr>
              <w:pStyle w:val="TableRowCentered"/>
              <w:jc w:val="left"/>
              <w:rPr>
                <w:sz w:val="22"/>
              </w:rPr>
            </w:pPr>
            <w:r>
              <w:rPr>
                <w:sz w:val="22"/>
              </w:rPr>
              <w:t xml:space="preserve">2, </w:t>
            </w:r>
            <w:r w:rsidR="004215DC">
              <w:rPr>
                <w:sz w:val="22"/>
              </w:rPr>
              <w:t>3, 4</w:t>
            </w:r>
          </w:p>
        </w:tc>
      </w:tr>
      <w:tr w:rsidR="004215DC" w14:paraId="2A7D553F"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BF64C7" w14:textId="77777777" w:rsidR="004215DC" w:rsidRPr="000C7127" w:rsidRDefault="004215DC" w:rsidP="00446B69">
            <w:pPr>
              <w:spacing w:before="60" w:after="0"/>
              <w:ind w:firstLine="34"/>
              <w:rPr>
                <w:rFonts w:cs="Arial"/>
                <w:b/>
                <w:sz w:val="18"/>
                <w:szCs w:val="18"/>
              </w:rPr>
            </w:pPr>
            <w:r>
              <w:rPr>
                <w:rFonts w:cs="Arial"/>
                <w:b/>
                <w:sz w:val="18"/>
                <w:szCs w:val="18"/>
              </w:rPr>
              <w:t xml:space="preserve">Subsidisation. </w:t>
            </w:r>
          </w:p>
          <w:p w14:paraId="2A7D553C" w14:textId="6C8A169C" w:rsidR="004215DC" w:rsidRDefault="004215DC" w:rsidP="004215DC">
            <w:pPr>
              <w:pStyle w:val="TableRow"/>
              <w:rPr>
                <w:i/>
                <w:sz w:val="22"/>
              </w:rPr>
            </w:pPr>
            <w:r>
              <w:rPr>
                <w:rFonts w:cs="Arial"/>
                <w:sz w:val="18"/>
                <w:szCs w:val="18"/>
              </w:rPr>
              <w:t>Subsidise costs for disadvantaged families for extra-curricular provision and uniform vouchers.</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D" w14:textId="0892434E" w:rsidR="004215DC" w:rsidRDefault="004215DC" w:rsidP="004215DC">
            <w:pPr>
              <w:pStyle w:val="TableRowCentered"/>
              <w:jc w:val="left"/>
              <w:rPr>
                <w:sz w:val="22"/>
              </w:rPr>
            </w:pPr>
            <w:r>
              <w:rPr>
                <w:rFonts w:cs="Arial"/>
                <w:sz w:val="18"/>
                <w:szCs w:val="18"/>
              </w:rPr>
              <w:t>Financial difficulties can limit participation and inclusion for disadvantaged pupils in accessing extra-curricular provision. Subsidising costs is gratefully received by families and increases participation levels. Pupils who feel different to their peers may lack confidence and find it difficult to engage successfully in school life.</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E" w14:textId="6E2CB8B6" w:rsidR="004215DC" w:rsidRDefault="004215DC" w:rsidP="004215DC">
            <w:pPr>
              <w:pStyle w:val="TableRowCentered"/>
              <w:jc w:val="left"/>
              <w:rPr>
                <w:sz w:val="22"/>
              </w:rPr>
            </w:pPr>
            <w:r>
              <w:rPr>
                <w:sz w:val="22"/>
              </w:rPr>
              <w:t>5</w:t>
            </w:r>
          </w:p>
        </w:tc>
      </w:tr>
    </w:tbl>
    <w:p w14:paraId="2A7D5540" w14:textId="77777777" w:rsidR="00E66558" w:rsidRDefault="00E66558">
      <w:pPr>
        <w:spacing w:before="240" w:after="0"/>
        <w:rPr>
          <w:b/>
          <w:bCs/>
          <w:color w:val="104F75"/>
          <w:sz w:val="28"/>
          <w:szCs w:val="28"/>
        </w:rPr>
      </w:pPr>
    </w:p>
    <w:p w14:paraId="2A7D5541" w14:textId="05AD272C" w:rsidR="00E66558" w:rsidRDefault="009D71E8" w:rsidP="00120AB1">
      <w:r w:rsidRPr="00D93DED">
        <w:rPr>
          <w:b/>
          <w:bCs/>
          <w:color w:val="104F75"/>
          <w:sz w:val="28"/>
          <w:szCs w:val="28"/>
        </w:rPr>
        <w:t>Total budgeted cost: £</w:t>
      </w:r>
      <w:r w:rsidR="007978CB">
        <w:rPr>
          <w:b/>
          <w:bCs/>
          <w:color w:val="104F75"/>
          <w:sz w:val="28"/>
          <w:szCs w:val="28"/>
        </w:rPr>
        <w:t>47,479</w:t>
      </w:r>
    </w:p>
    <w:p w14:paraId="2A7D5542" w14:textId="18352EC3" w:rsidR="00E66558" w:rsidRPr="00064366" w:rsidRDefault="009D71E8" w:rsidP="00064366">
      <w:pPr>
        <w:pStyle w:val="Heading1"/>
      </w:pPr>
      <w:r w:rsidRPr="00064366">
        <w:lastRenderedPageBreak/>
        <w:t>Part B: Review of the previous academic year</w:t>
      </w:r>
    </w:p>
    <w:p w14:paraId="751285B7" w14:textId="72ACB452" w:rsidR="008B6404" w:rsidRDefault="00064366" w:rsidP="00173D4C">
      <w:pPr>
        <w:pStyle w:val="Heading2"/>
      </w:pPr>
      <w:r w:rsidRPr="00173D4C">
        <w:t>Outcomes for disadvantaged pupils</w:t>
      </w:r>
    </w:p>
    <w:tbl>
      <w:tblPr>
        <w:tblW w:w="9493" w:type="dxa"/>
        <w:tblCellMar>
          <w:left w:w="10" w:type="dxa"/>
          <w:right w:w="10" w:type="dxa"/>
        </w:tblCellMar>
        <w:tblLook w:val="04A0" w:firstRow="1" w:lastRow="0" w:firstColumn="1" w:lastColumn="0" w:noHBand="0" w:noVBand="1"/>
      </w:tblPr>
      <w:tblGrid>
        <w:gridCol w:w="9493"/>
      </w:tblGrid>
      <w:tr w:rsidR="00173D4C" w14:paraId="7FB51099" w14:textId="77777777" w:rsidTr="00EB09BC">
        <w:trPr>
          <w:trHeight w:val="1102"/>
        </w:trPr>
        <w:tc>
          <w:tcPr>
            <w:tcW w:w="94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01AE092B" w14:textId="51A0636D" w:rsidR="009E3061" w:rsidRDefault="009E3061" w:rsidP="009E3061">
            <w:r w:rsidRPr="00B507D9">
              <w:rPr>
                <w:b/>
              </w:rPr>
              <w:t>Achievement levels:</w:t>
            </w:r>
            <w:r w:rsidRPr="00B507D9">
              <w:t xml:space="preserve"> </w:t>
            </w:r>
            <w:r w:rsidR="00965387">
              <w:t>80</w:t>
            </w:r>
            <w:r>
              <w:t xml:space="preserve">% of PP children made positive progress in Writing, </w:t>
            </w:r>
            <w:r w:rsidR="00754657">
              <w:t>8</w:t>
            </w:r>
            <w:r>
              <w:t xml:space="preserve">0% in Maths and 80% in Reading, by the end of KS2, in Year 6 SATs assessments. </w:t>
            </w:r>
          </w:p>
          <w:p w14:paraId="0CA26754" w14:textId="74AC6956" w:rsidR="009E3061" w:rsidRDefault="00DC2016" w:rsidP="009E3061">
            <w:r>
              <w:t>83</w:t>
            </w:r>
            <w:r w:rsidR="009E3061" w:rsidRPr="00B507D9">
              <w:t xml:space="preserve">% of PP children made positive progress in Writing, </w:t>
            </w:r>
            <w:r w:rsidR="001C2F9D">
              <w:t>83</w:t>
            </w:r>
            <w:r w:rsidR="009E3061" w:rsidRPr="00B507D9">
              <w:t>% in Maths and 6</w:t>
            </w:r>
            <w:r w:rsidR="009D2BB0">
              <w:t>6</w:t>
            </w:r>
            <w:r w:rsidR="009E3061" w:rsidRPr="00B507D9">
              <w:t>% in Reading</w:t>
            </w:r>
            <w:r w:rsidR="009E3061">
              <w:t>, across all KS2 classes.</w:t>
            </w:r>
          </w:p>
          <w:p w14:paraId="4D62B78A" w14:textId="4B47753F" w:rsidR="009E3061" w:rsidRDefault="009E3061" w:rsidP="009E3061">
            <w:r>
              <w:t xml:space="preserve">This is </w:t>
            </w:r>
            <w:r w:rsidR="001C2F9D">
              <w:t>good</w:t>
            </w:r>
            <w:r>
              <w:t xml:space="preserve"> data for the end of KS2 and shows general good progress for the whole of the Key Stage. We will review how to boost all PP children to achieving positive progress scores</w:t>
            </w:r>
            <w:r w:rsidR="006F3217">
              <w:t>, particularly in Reading.</w:t>
            </w:r>
          </w:p>
          <w:p w14:paraId="5F28188A" w14:textId="783E61DB" w:rsidR="009E3061" w:rsidRDefault="009E3061" w:rsidP="009E3061">
            <w:pPr>
              <w:rPr>
                <w:b/>
              </w:rPr>
            </w:pPr>
            <w:r>
              <w:rPr>
                <w:b/>
              </w:rPr>
              <w:t xml:space="preserve">Positive attitudes: </w:t>
            </w:r>
            <w:r w:rsidRPr="007978CB">
              <w:t xml:space="preserve">Pupil surveys show that 80% of PP children have high self-esteem, </w:t>
            </w:r>
            <w:r w:rsidR="00E44E6D" w:rsidRPr="007978CB">
              <w:t>72</w:t>
            </w:r>
            <w:r w:rsidRPr="007978CB">
              <w:t>% have high confidence in school and 80% have an excellent attitude towards their schoolwork. These are good percentages and children who were identified as having lower confidence in these areas have been supported by the SENCO.</w:t>
            </w:r>
            <w:r>
              <w:t xml:space="preserve"> </w:t>
            </w:r>
          </w:p>
          <w:p w14:paraId="20425AE0" w14:textId="1827B621" w:rsidR="009E3061" w:rsidRDefault="009E3061" w:rsidP="009E3061">
            <w:r>
              <w:rPr>
                <w:b/>
              </w:rPr>
              <w:t xml:space="preserve">Attendance: </w:t>
            </w:r>
            <w:r w:rsidRPr="007A7FBE">
              <w:t>Attendance rates</w:t>
            </w:r>
            <w:r w:rsidR="00AA4F21">
              <w:t xml:space="preserve"> across the school have </w:t>
            </w:r>
            <w:r w:rsidR="00393015">
              <w:t>improved from the previous year as</w:t>
            </w:r>
            <w:r w:rsidR="005D7203">
              <w:t xml:space="preserve"> the</w:t>
            </w:r>
            <w:r w:rsidR="00393015">
              <w:t xml:space="preserve"> effects of COVID and self-isolation have lessened, </w:t>
            </w:r>
            <w:r w:rsidR="005D7203">
              <w:t>reflected in</w:t>
            </w:r>
            <w:r w:rsidR="00393015">
              <w:t xml:space="preserve"> a </w:t>
            </w:r>
            <w:r w:rsidR="005D7203">
              <w:t xml:space="preserve">slight improvement </w:t>
            </w:r>
            <w:r w:rsidR="00BC0892">
              <w:t>of</w:t>
            </w:r>
            <w:r w:rsidR="005D7203">
              <w:t xml:space="preserve"> PP </w:t>
            </w:r>
            <w:r w:rsidR="00BC0892">
              <w:t xml:space="preserve">pupils’ attendance too. However, </w:t>
            </w:r>
            <w:r w:rsidR="004479A3">
              <w:t>the percentage of PP pupils with lower attendance</w:t>
            </w:r>
            <w:r w:rsidR="00962404">
              <w:t xml:space="preserve"> compared to the whole school is still significantly higher</w:t>
            </w:r>
            <w:r w:rsidR="001E2581">
              <w:t xml:space="preserve">. Strategies to support families and improve attendance introduced at the end of last year showed </w:t>
            </w:r>
            <w:r w:rsidR="00E237E8">
              <w:t xml:space="preserve">good effect and we will continue to explore these further this year. </w:t>
            </w:r>
          </w:p>
          <w:p w14:paraId="5023926C" w14:textId="1DDA3388" w:rsidR="00173D4C" w:rsidRDefault="009E3061" w:rsidP="009E3061">
            <w:r>
              <w:rPr>
                <w:b/>
              </w:rPr>
              <w:t xml:space="preserve">Extra-curricular activities: </w:t>
            </w:r>
            <w:r>
              <w:t xml:space="preserve">100% of all PP children attended class school trips, </w:t>
            </w:r>
            <w:r w:rsidR="000801F0">
              <w:t>85</w:t>
            </w:r>
            <w:r>
              <w:t xml:space="preserve">% of KS2 PP pupils accessed extra-curricular clubs, </w:t>
            </w:r>
            <w:proofErr w:type="gramStart"/>
            <w:r>
              <w:t>activities</w:t>
            </w:r>
            <w:proofErr w:type="gramEnd"/>
            <w:r>
              <w:t xml:space="preserve"> and sports and </w:t>
            </w:r>
            <w:r w:rsidR="00BA411C">
              <w:t>100</w:t>
            </w:r>
            <w:r>
              <w:t>% of eligible pupils attended class residentials. We aim to keep these levels of engagement and enrichment high.</w:t>
            </w:r>
          </w:p>
        </w:tc>
      </w:tr>
    </w:tbl>
    <w:p w14:paraId="01F0D165" w14:textId="1FC4C866" w:rsidR="0008384B" w:rsidRDefault="0008384B" w:rsidP="0008384B"/>
    <w:bookmarkEnd w:id="14"/>
    <w:bookmarkEnd w:id="15"/>
    <w:bookmarkEnd w:id="16"/>
    <w:p w14:paraId="5B48A893" w14:textId="77777777" w:rsidR="0008384B" w:rsidRDefault="0008384B" w:rsidP="0008384B"/>
    <w:sectPr w:rsidR="0008384B">
      <w:headerReference w:type="default" r:id="rId8"/>
      <w:footerReference w:type="default" r:id="rId9"/>
      <w:pgSz w:w="11906" w:h="16838"/>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BE58DE" w14:textId="77777777" w:rsidR="006A1A01" w:rsidRDefault="006A1A01">
      <w:pPr>
        <w:spacing w:after="0" w:line="240" w:lineRule="auto"/>
      </w:pPr>
      <w:r>
        <w:separator/>
      </w:r>
    </w:p>
  </w:endnote>
  <w:endnote w:type="continuationSeparator" w:id="0">
    <w:p w14:paraId="6C224BBE" w14:textId="77777777" w:rsidR="006A1A01" w:rsidRDefault="006A1A01">
      <w:pPr>
        <w:spacing w:after="0" w:line="240" w:lineRule="auto"/>
      </w:pPr>
      <w:r>
        <w:continuationSeparator/>
      </w:r>
    </w:p>
  </w:endnote>
  <w:endnote w:type="continuationNotice" w:id="1">
    <w:p w14:paraId="4CADAEBC" w14:textId="77777777" w:rsidR="006A1A01" w:rsidRDefault="006A1A01">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7D54BE" w14:textId="77777777" w:rsidR="00C373EA" w:rsidRDefault="009D71E8">
    <w:pPr>
      <w:pStyle w:val="Footer"/>
      <w:ind w:firstLine="4513"/>
    </w:pPr>
    <w:r>
      <w:fldChar w:fldCharType="begin"/>
    </w:r>
    <w:r>
      <w:instrText xml:space="preserve"> PAGE </w:instrText>
    </w:r>
    <w:r>
      <w:fldChar w:fldCharType="separate"/>
    </w:r>
    <w:r>
      <w:t>9</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D19090" w14:textId="77777777" w:rsidR="006A1A01" w:rsidRDefault="006A1A01">
      <w:pPr>
        <w:spacing w:after="0" w:line="240" w:lineRule="auto"/>
      </w:pPr>
      <w:r>
        <w:separator/>
      </w:r>
    </w:p>
  </w:footnote>
  <w:footnote w:type="continuationSeparator" w:id="0">
    <w:p w14:paraId="32E502C7" w14:textId="77777777" w:rsidR="006A1A01" w:rsidRDefault="006A1A01">
      <w:pPr>
        <w:spacing w:after="0" w:line="240" w:lineRule="auto"/>
      </w:pPr>
      <w:r>
        <w:continuationSeparator/>
      </w:r>
    </w:p>
  </w:footnote>
  <w:footnote w:type="continuationNotice" w:id="1">
    <w:p w14:paraId="5631EEB6" w14:textId="77777777" w:rsidR="006A1A01" w:rsidRDefault="006A1A01">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7D54BC" w14:textId="77777777" w:rsidR="00C373EA" w:rsidRDefault="00C373E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99761E"/>
    <w:multiLevelType w:val="multilevel"/>
    <w:tmpl w:val="6C86EF6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1FCE693E"/>
    <w:multiLevelType w:val="multilevel"/>
    <w:tmpl w:val="55DC33DE"/>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 w15:restartNumberingAfterBreak="0">
    <w:nsid w:val="212E2A8F"/>
    <w:multiLevelType w:val="multilevel"/>
    <w:tmpl w:val="D2FCC3E6"/>
    <w:styleLink w:val="LFO34"/>
    <w:lvl w:ilvl="0">
      <w:start w:val="1"/>
      <w:numFmt w:val="decimal"/>
      <w:pStyle w:val="Dept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rPr>
        <w:rFonts w:ascii="Arial" w:hAnsi="Arial"/>
        <w:color w:val="auto"/>
        <w:sz w:val="22"/>
        <w:szCs w:val="22"/>
      </w:r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3" w15:restartNumberingAfterBreak="0">
    <w:nsid w:val="25265E8B"/>
    <w:multiLevelType w:val="multilevel"/>
    <w:tmpl w:val="B024EA62"/>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4" w15:restartNumberingAfterBreak="0">
    <w:nsid w:val="26D7422D"/>
    <w:multiLevelType w:val="multilevel"/>
    <w:tmpl w:val="D14605B6"/>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5" w15:restartNumberingAfterBreak="0">
    <w:nsid w:val="2F3F4978"/>
    <w:multiLevelType w:val="multilevel"/>
    <w:tmpl w:val="A296BC9C"/>
    <w:styleLink w:val="LFO4"/>
    <w:lvl w:ilvl="0">
      <w:numFmt w:val="bullet"/>
      <w:pStyle w:val="ListBullet4"/>
      <w:lvlText w:val=""/>
      <w:lvlJc w:val="left"/>
      <w:pPr>
        <w:ind w:left="1209"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6" w15:restartNumberingAfterBreak="0">
    <w:nsid w:val="3FE9198B"/>
    <w:multiLevelType w:val="multilevel"/>
    <w:tmpl w:val="2A508BBA"/>
    <w:styleLink w:val="LFO9"/>
    <w:lvl w:ilvl="0">
      <w:numFmt w:val="bullet"/>
      <w:pStyle w:val="ListBullet2"/>
      <w:lvlText w:val=""/>
      <w:lvlJc w:val="left"/>
      <w:pPr>
        <w:ind w:left="643"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 w15:restartNumberingAfterBreak="0">
    <w:nsid w:val="5FDF3112"/>
    <w:multiLevelType w:val="multilevel"/>
    <w:tmpl w:val="6ED6AAE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8" w15:restartNumberingAfterBreak="0">
    <w:nsid w:val="68F37F9D"/>
    <w:multiLevelType w:val="multilevel"/>
    <w:tmpl w:val="DE90E1B2"/>
    <w:styleLink w:val="LFO10"/>
    <w:lvl w:ilvl="0">
      <w:numFmt w:val="bullet"/>
      <w:pStyle w:val="ListBullet3"/>
      <w:lvlText w:val=""/>
      <w:lvlJc w:val="left"/>
      <w:pPr>
        <w:ind w:left="926"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 w15:restartNumberingAfterBreak="0">
    <w:nsid w:val="6BE87082"/>
    <w:multiLevelType w:val="multilevel"/>
    <w:tmpl w:val="14C2AA72"/>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10" w15:restartNumberingAfterBreak="0">
    <w:nsid w:val="719A5F31"/>
    <w:multiLevelType w:val="multilevel"/>
    <w:tmpl w:val="3B86DE2C"/>
    <w:styleLink w:val="LFO28"/>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11" w15:restartNumberingAfterBreak="0">
    <w:nsid w:val="71A22097"/>
    <w:multiLevelType w:val="multilevel"/>
    <w:tmpl w:val="009E2204"/>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12" w15:restartNumberingAfterBreak="0">
    <w:nsid w:val="75CE2048"/>
    <w:multiLevelType w:val="multilevel"/>
    <w:tmpl w:val="2E54C3FA"/>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16cid:durableId="94711259">
    <w:abstractNumId w:val="3"/>
  </w:num>
  <w:num w:numId="2" w16cid:durableId="1628730595">
    <w:abstractNumId w:val="1"/>
  </w:num>
  <w:num w:numId="3" w16cid:durableId="497188144">
    <w:abstractNumId w:val="4"/>
  </w:num>
  <w:num w:numId="4" w16cid:durableId="1138914232">
    <w:abstractNumId w:val="5"/>
  </w:num>
  <w:num w:numId="5" w16cid:durableId="857932188">
    <w:abstractNumId w:val="0"/>
  </w:num>
  <w:num w:numId="6" w16cid:durableId="798501009">
    <w:abstractNumId w:val="6"/>
  </w:num>
  <w:num w:numId="7" w16cid:durableId="1210847263">
    <w:abstractNumId w:val="8"/>
  </w:num>
  <w:num w:numId="8" w16cid:durableId="982348153">
    <w:abstractNumId w:val="12"/>
  </w:num>
  <w:num w:numId="9" w16cid:durableId="1529290868">
    <w:abstractNumId w:val="10"/>
  </w:num>
  <w:num w:numId="10" w16cid:durableId="1171066271">
    <w:abstractNumId w:val="9"/>
  </w:num>
  <w:num w:numId="11" w16cid:durableId="1453552857">
    <w:abstractNumId w:val="2"/>
  </w:num>
  <w:num w:numId="12" w16cid:durableId="1812097430">
    <w:abstractNumId w:val="11"/>
  </w:num>
  <w:num w:numId="13" w16cid:durableId="4228865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autoHyphenation/>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66558"/>
    <w:rsid w:val="00003A45"/>
    <w:rsid w:val="000138BF"/>
    <w:rsid w:val="0001579C"/>
    <w:rsid w:val="00017DED"/>
    <w:rsid w:val="00023729"/>
    <w:rsid w:val="000243B4"/>
    <w:rsid w:val="000452EB"/>
    <w:rsid w:val="000463AE"/>
    <w:rsid w:val="000507A3"/>
    <w:rsid w:val="00054901"/>
    <w:rsid w:val="00060A62"/>
    <w:rsid w:val="00064366"/>
    <w:rsid w:val="00066B73"/>
    <w:rsid w:val="00071481"/>
    <w:rsid w:val="00075FAE"/>
    <w:rsid w:val="000801F0"/>
    <w:rsid w:val="00082F38"/>
    <w:rsid w:val="0008384B"/>
    <w:rsid w:val="000929EC"/>
    <w:rsid w:val="00093B95"/>
    <w:rsid w:val="00093CDE"/>
    <w:rsid w:val="000A6379"/>
    <w:rsid w:val="000D22B0"/>
    <w:rsid w:val="000D35C9"/>
    <w:rsid w:val="000D520C"/>
    <w:rsid w:val="000D6596"/>
    <w:rsid w:val="000E6DF0"/>
    <w:rsid w:val="001037CB"/>
    <w:rsid w:val="0010629E"/>
    <w:rsid w:val="00113381"/>
    <w:rsid w:val="00115538"/>
    <w:rsid w:val="00120AB1"/>
    <w:rsid w:val="00122BD9"/>
    <w:rsid w:val="00123A7F"/>
    <w:rsid w:val="001278D0"/>
    <w:rsid w:val="00127F72"/>
    <w:rsid w:val="00140646"/>
    <w:rsid w:val="00147A4B"/>
    <w:rsid w:val="00155706"/>
    <w:rsid w:val="001671ED"/>
    <w:rsid w:val="001727FA"/>
    <w:rsid w:val="00173D4C"/>
    <w:rsid w:val="00180AE4"/>
    <w:rsid w:val="00183218"/>
    <w:rsid w:val="00185988"/>
    <w:rsid w:val="00186F16"/>
    <w:rsid w:val="001873B6"/>
    <w:rsid w:val="001901E6"/>
    <w:rsid w:val="00191305"/>
    <w:rsid w:val="00195B55"/>
    <w:rsid w:val="00197A00"/>
    <w:rsid w:val="001A2FE8"/>
    <w:rsid w:val="001A33AC"/>
    <w:rsid w:val="001C1C51"/>
    <w:rsid w:val="001C2F9D"/>
    <w:rsid w:val="001E0ECA"/>
    <w:rsid w:val="001E206F"/>
    <w:rsid w:val="001E2581"/>
    <w:rsid w:val="001E3DC5"/>
    <w:rsid w:val="001E5750"/>
    <w:rsid w:val="001E7739"/>
    <w:rsid w:val="001F3DB4"/>
    <w:rsid w:val="00204F40"/>
    <w:rsid w:val="00205DEF"/>
    <w:rsid w:val="00210590"/>
    <w:rsid w:val="00216C8A"/>
    <w:rsid w:val="00226317"/>
    <w:rsid w:val="00231539"/>
    <w:rsid w:val="00251022"/>
    <w:rsid w:val="00251379"/>
    <w:rsid w:val="002523E3"/>
    <w:rsid w:val="00266FA5"/>
    <w:rsid w:val="002920F4"/>
    <w:rsid w:val="002940F3"/>
    <w:rsid w:val="00294418"/>
    <w:rsid w:val="00295842"/>
    <w:rsid w:val="002B3574"/>
    <w:rsid w:val="002B6B74"/>
    <w:rsid w:val="002C6AE7"/>
    <w:rsid w:val="002C70A8"/>
    <w:rsid w:val="002D2D4B"/>
    <w:rsid w:val="002D3805"/>
    <w:rsid w:val="002E66AE"/>
    <w:rsid w:val="002E7763"/>
    <w:rsid w:val="002F2FF4"/>
    <w:rsid w:val="002F5842"/>
    <w:rsid w:val="00306CB7"/>
    <w:rsid w:val="003111F5"/>
    <w:rsid w:val="00336200"/>
    <w:rsid w:val="00337418"/>
    <w:rsid w:val="00351D83"/>
    <w:rsid w:val="00353E46"/>
    <w:rsid w:val="003576C4"/>
    <w:rsid w:val="00366AB0"/>
    <w:rsid w:val="0037437C"/>
    <w:rsid w:val="0038146B"/>
    <w:rsid w:val="0038340F"/>
    <w:rsid w:val="00384457"/>
    <w:rsid w:val="00384F24"/>
    <w:rsid w:val="00393015"/>
    <w:rsid w:val="003A32B2"/>
    <w:rsid w:val="003A47DD"/>
    <w:rsid w:val="003A634F"/>
    <w:rsid w:val="003B588A"/>
    <w:rsid w:val="003B621D"/>
    <w:rsid w:val="003C4388"/>
    <w:rsid w:val="003C4C27"/>
    <w:rsid w:val="003C7F7B"/>
    <w:rsid w:val="003D2EAA"/>
    <w:rsid w:val="003E054C"/>
    <w:rsid w:val="003E27A0"/>
    <w:rsid w:val="003E3872"/>
    <w:rsid w:val="004044AA"/>
    <w:rsid w:val="004044C8"/>
    <w:rsid w:val="00404F3F"/>
    <w:rsid w:val="00410A01"/>
    <w:rsid w:val="00410B5D"/>
    <w:rsid w:val="00413BEC"/>
    <w:rsid w:val="004215DC"/>
    <w:rsid w:val="0042265E"/>
    <w:rsid w:val="00424ED7"/>
    <w:rsid w:val="00425258"/>
    <w:rsid w:val="00426217"/>
    <w:rsid w:val="00431A80"/>
    <w:rsid w:val="00435A89"/>
    <w:rsid w:val="00446B69"/>
    <w:rsid w:val="004479A3"/>
    <w:rsid w:val="004511EE"/>
    <w:rsid w:val="00452267"/>
    <w:rsid w:val="00453307"/>
    <w:rsid w:val="00457E36"/>
    <w:rsid w:val="0046217F"/>
    <w:rsid w:val="00462F8F"/>
    <w:rsid w:val="00475DAD"/>
    <w:rsid w:val="00481D56"/>
    <w:rsid w:val="0048742A"/>
    <w:rsid w:val="00490408"/>
    <w:rsid w:val="00497374"/>
    <w:rsid w:val="004A4C45"/>
    <w:rsid w:val="004A5725"/>
    <w:rsid w:val="004B0485"/>
    <w:rsid w:val="004B428E"/>
    <w:rsid w:val="004B4D37"/>
    <w:rsid w:val="004C42F0"/>
    <w:rsid w:val="004E1D73"/>
    <w:rsid w:val="004E4D9B"/>
    <w:rsid w:val="0051286E"/>
    <w:rsid w:val="00516021"/>
    <w:rsid w:val="00516457"/>
    <w:rsid w:val="00520A0C"/>
    <w:rsid w:val="00530E37"/>
    <w:rsid w:val="005464A1"/>
    <w:rsid w:val="00546F12"/>
    <w:rsid w:val="00551E8A"/>
    <w:rsid w:val="0055339C"/>
    <w:rsid w:val="005573AB"/>
    <w:rsid w:val="00562B3C"/>
    <w:rsid w:val="00564E40"/>
    <w:rsid w:val="0056647A"/>
    <w:rsid w:val="005750E2"/>
    <w:rsid w:val="0058007C"/>
    <w:rsid w:val="00582055"/>
    <w:rsid w:val="0058313F"/>
    <w:rsid w:val="00585859"/>
    <w:rsid w:val="00586FBC"/>
    <w:rsid w:val="005879C9"/>
    <w:rsid w:val="005A3C6B"/>
    <w:rsid w:val="005B1EA5"/>
    <w:rsid w:val="005D7176"/>
    <w:rsid w:val="005D7203"/>
    <w:rsid w:val="005E1E6F"/>
    <w:rsid w:val="005E1F24"/>
    <w:rsid w:val="005E73F1"/>
    <w:rsid w:val="005F07EF"/>
    <w:rsid w:val="00600B2E"/>
    <w:rsid w:val="00607B1D"/>
    <w:rsid w:val="00607CEB"/>
    <w:rsid w:val="00613299"/>
    <w:rsid w:val="0061762D"/>
    <w:rsid w:val="00625D2E"/>
    <w:rsid w:val="00634238"/>
    <w:rsid w:val="00635FBC"/>
    <w:rsid w:val="00637728"/>
    <w:rsid w:val="0064113A"/>
    <w:rsid w:val="00644002"/>
    <w:rsid w:val="006458B1"/>
    <w:rsid w:val="00650529"/>
    <w:rsid w:val="00650BAB"/>
    <w:rsid w:val="00651737"/>
    <w:rsid w:val="0065350F"/>
    <w:rsid w:val="00661938"/>
    <w:rsid w:val="006671BF"/>
    <w:rsid w:val="00672A7D"/>
    <w:rsid w:val="00681416"/>
    <w:rsid w:val="0069063E"/>
    <w:rsid w:val="00690A20"/>
    <w:rsid w:val="006A06F5"/>
    <w:rsid w:val="006A0ED2"/>
    <w:rsid w:val="006A1A01"/>
    <w:rsid w:val="006A217F"/>
    <w:rsid w:val="006B0A73"/>
    <w:rsid w:val="006B353C"/>
    <w:rsid w:val="006B5A6B"/>
    <w:rsid w:val="006C0F82"/>
    <w:rsid w:val="006C332E"/>
    <w:rsid w:val="006C5901"/>
    <w:rsid w:val="006C7CE1"/>
    <w:rsid w:val="006D6372"/>
    <w:rsid w:val="006D6E5C"/>
    <w:rsid w:val="006E02AF"/>
    <w:rsid w:val="006E0786"/>
    <w:rsid w:val="006E6B4A"/>
    <w:rsid w:val="006E7449"/>
    <w:rsid w:val="006E7FB1"/>
    <w:rsid w:val="006F2604"/>
    <w:rsid w:val="006F3217"/>
    <w:rsid w:val="006F5319"/>
    <w:rsid w:val="006F55FD"/>
    <w:rsid w:val="006F5D21"/>
    <w:rsid w:val="00703AC1"/>
    <w:rsid w:val="0071172C"/>
    <w:rsid w:val="00711BE3"/>
    <w:rsid w:val="00724FA7"/>
    <w:rsid w:val="00725415"/>
    <w:rsid w:val="00727505"/>
    <w:rsid w:val="00731581"/>
    <w:rsid w:val="00741B9E"/>
    <w:rsid w:val="00743DAC"/>
    <w:rsid w:val="0075337B"/>
    <w:rsid w:val="00754657"/>
    <w:rsid w:val="00755CD4"/>
    <w:rsid w:val="00757F96"/>
    <w:rsid w:val="00781CC3"/>
    <w:rsid w:val="00785285"/>
    <w:rsid w:val="0078529D"/>
    <w:rsid w:val="0078736F"/>
    <w:rsid w:val="00787DC1"/>
    <w:rsid w:val="00794070"/>
    <w:rsid w:val="007978CB"/>
    <w:rsid w:val="007A2959"/>
    <w:rsid w:val="007A2B3E"/>
    <w:rsid w:val="007A713B"/>
    <w:rsid w:val="007A7FBE"/>
    <w:rsid w:val="007B64E5"/>
    <w:rsid w:val="007C2F04"/>
    <w:rsid w:val="007D251D"/>
    <w:rsid w:val="007E3591"/>
    <w:rsid w:val="007F5B8B"/>
    <w:rsid w:val="00817E9A"/>
    <w:rsid w:val="00830D57"/>
    <w:rsid w:val="00854984"/>
    <w:rsid w:val="00860B07"/>
    <w:rsid w:val="008616F6"/>
    <w:rsid w:val="0086259C"/>
    <w:rsid w:val="00883F24"/>
    <w:rsid w:val="00897E1F"/>
    <w:rsid w:val="008B2CB4"/>
    <w:rsid w:val="008B6404"/>
    <w:rsid w:val="008C2C21"/>
    <w:rsid w:val="008C7DD3"/>
    <w:rsid w:val="008E000B"/>
    <w:rsid w:val="008E2926"/>
    <w:rsid w:val="008E35C6"/>
    <w:rsid w:val="008E3F49"/>
    <w:rsid w:val="008F243B"/>
    <w:rsid w:val="008F4675"/>
    <w:rsid w:val="00900F83"/>
    <w:rsid w:val="00904A66"/>
    <w:rsid w:val="0092287F"/>
    <w:rsid w:val="0092495B"/>
    <w:rsid w:val="0092660E"/>
    <w:rsid w:val="00936519"/>
    <w:rsid w:val="00941DA3"/>
    <w:rsid w:val="00942C0C"/>
    <w:rsid w:val="009539E3"/>
    <w:rsid w:val="00954A5E"/>
    <w:rsid w:val="009551B2"/>
    <w:rsid w:val="00962404"/>
    <w:rsid w:val="00964625"/>
    <w:rsid w:val="00965387"/>
    <w:rsid w:val="00972CDD"/>
    <w:rsid w:val="00981C1D"/>
    <w:rsid w:val="0099109C"/>
    <w:rsid w:val="009936DB"/>
    <w:rsid w:val="00993CFC"/>
    <w:rsid w:val="009A1DC2"/>
    <w:rsid w:val="009C0914"/>
    <w:rsid w:val="009C27E5"/>
    <w:rsid w:val="009D2BB0"/>
    <w:rsid w:val="009D71E8"/>
    <w:rsid w:val="009E104B"/>
    <w:rsid w:val="009E3061"/>
    <w:rsid w:val="009E5FB6"/>
    <w:rsid w:val="009E7DE4"/>
    <w:rsid w:val="009F3BBD"/>
    <w:rsid w:val="00A063DD"/>
    <w:rsid w:val="00A112B5"/>
    <w:rsid w:val="00A138B8"/>
    <w:rsid w:val="00A14EEA"/>
    <w:rsid w:val="00A229BF"/>
    <w:rsid w:val="00A44FBB"/>
    <w:rsid w:val="00A50104"/>
    <w:rsid w:val="00A522E0"/>
    <w:rsid w:val="00A63579"/>
    <w:rsid w:val="00A638AC"/>
    <w:rsid w:val="00A67D28"/>
    <w:rsid w:val="00A727E5"/>
    <w:rsid w:val="00A748B5"/>
    <w:rsid w:val="00A80A32"/>
    <w:rsid w:val="00A82A98"/>
    <w:rsid w:val="00A82D16"/>
    <w:rsid w:val="00A95F75"/>
    <w:rsid w:val="00A96B83"/>
    <w:rsid w:val="00AA355B"/>
    <w:rsid w:val="00AA42E5"/>
    <w:rsid w:val="00AA4F21"/>
    <w:rsid w:val="00AB24FA"/>
    <w:rsid w:val="00AD7B5A"/>
    <w:rsid w:val="00AE229F"/>
    <w:rsid w:val="00AF5E20"/>
    <w:rsid w:val="00B002FA"/>
    <w:rsid w:val="00B00327"/>
    <w:rsid w:val="00B024B3"/>
    <w:rsid w:val="00B11DE8"/>
    <w:rsid w:val="00B11E43"/>
    <w:rsid w:val="00B179ED"/>
    <w:rsid w:val="00B20E18"/>
    <w:rsid w:val="00B572C4"/>
    <w:rsid w:val="00B60858"/>
    <w:rsid w:val="00B723F8"/>
    <w:rsid w:val="00B74D4E"/>
    <w:rsid w:val="00B80219"/>
    <w:rsid w:val="00BA19A5"/>
    <w:rsid w:val="00BA411C"/>
    <w:rsid w:val="00BC0892"/>
    <w:rsid w:val="00BC67F6"/>
    <w:rsid w:val="00BD0670"/>
    <w:rsid w:val="00BD2004"/>
    <w:rsid w:val="00BD3193"/>
    <w:rsid w:val="00BD4B12"/>
    <w:rsid w:val="00BD5D1B"/>
    <w:rsid w:val="00BE2F92"/>
    <w:rsid w:val="00BF0D5F"/>
    <w:rsid w:val="00BF555D"/>
    <w:rsid w:val="00C11EB4"/>
    <w:rsid w:val="00C12746"/>
    <w:rsid w:val="00C25827"/>
    <w:rsid w:val="00C313E5"/>
    <w:rsid w:val="00C31BB8"/>
    <w:rsid w:val="00C373EA"/>
    <w:rsid w:val="00C621C1"/>
    <w:rsid w:val="00C62989"/>
    <w:rsid w:val="00C65CBB"/>
    <w:rsid w:val="00C80F37"/>
    <w:rsid w:val="00C91E04"/>
    <w:rsid w:val="00C94735"/>
    <w:rsid w:val="00C97A7F"/>
    <w:rsid w:val="00CA6A55"/>
    <w:rsid w:val="00CB5B17"/>
    <w:rsid w:val="00CB63B4"/>
    <w:rsid w:val="00CC4443"/>
    <w:rsid w:val="00CC56F0"/>
    <w:rsid w:val="00CC5CAF"/>
    <w:rsid w:val="00CE380C"/>
    <w:rsid w:val="00D06874"/>
    <w:rsid w:val="00D173F7"/>
    <w:rsid w:val="00D20203"/>
    <w:rsid w:val="00D204E0"/>
    <w:rsid w:val="00D21354"/>
    <w:rsid w:val="00D22400"/>
    <w:rsid w:val="00D278BA"/>
    <w:rsid w:val="00D33FE5"/>
    <w:rsid w:val="00D3578A"/>
    <w:rsid w:val="00D37776"/>
    <w:rsid w:val="00D4463C"/>
    <w:rsid w:val="00D501EE"/>
    <w:rsid w:val="00D517DC"/>
    <w:rsid w:val="00D5590D"/>
    <w:rsid w:val="00D618E4"/>
    <w:rsid w:val="00D61DA5"/>
    <w:rsid w:val="00D85742"/>
    <w:rsid w:val="00D875ED"/>
    <w:rsid w:val="00D877D0"/>
    <w:rsid w:val="00D90013"/>
    <w:rsid w:val="00D91B9C"/>
    <w:rsid w:val="00D92C1B"/>
    <w:rsid w:val="00D93DED"/>
    <w:rsid w:val="00D94CC7"/>
    <w:rsid w:val="00DA1AF4"/>
    <w:rsid w:val="00DA289A"/>
    <w:rsid w:val="00DB0C60"/>
    <w:rsid w:val="00DC2016"/>
    <w:rsid w:val="00DC641A"/>
    <w:rsid w:val="00DD6B7D"/>
    <w:rsid w:val="00DD6E14"/>
    <w:rsid w:val="00DE15AC"/>
    <w:rsid w:val="00DF1545"/>
    <w:rsid w:val="00E061EC"/>
    <w:rsid w:val="00E0738F"/>
    <w:rsid w:val="00E13E51"/>
    <w:rsid w:val="00E20EB8"/>
    <w:rsid w:val="00E237E8"/>
    <w:rsid w:val="00E43EAD"/>
    <w:rsid w:val="00E44E6D"/>
    <w:rsid w:val="00E62DCB"/>
    <w:rsid w:val="00E651DD"/>
    <w:rsid w:val="00E66558"/>
    <w:rsid w:val="00E70D81"/>
    <w:rsid w:val="00E726A6"/>
    <w:rsid w:val="00E8306E"/>
    <w:rsid w:val="00E86F05"/>
    <w:rsid w:val="00EA3A2A"/>
    <w:rsid w:val="00EB4556"/>
    <w:rsid w:val="00EB64C8"/>
    <w:rsid w:val="00EC4E1A"/>
    <w:rsid w:val="00ED5108"/>
    <w:rsid w:val="00F012CA"/>
    <w:rsid w:val="00F01752"/>
    <w:rsid w:val="00F0355A"/>
    <w:rsid w:val="00F24A7E"/>
    <w:rsid w:val="00F33DC0"/>
    <w:rsid w:val="00F62587"/>
    <w:rsid w:val="00F63E9E"/>
    <w:rsid w:val="00F76843"/>
    <w:rsid w:val="00F776E1"/>
    <w:rsid w:val="00F925EB"/>
    <w:rsid w:val="00F94F05"/>
    <w:rsid w:val="00FA6DD0"/>
    <w:rsid w:val="00FC28DF"/>
    <w:rsid w:val="00FE3136"/>
    <w:rsid w:val="00FE50A3"/>
    <w:rsid w:val="00FF369D"/>
    <w:rsid w:val="00FF6FB0"/>
    <w:rsid w:val="05B6D577"/>
    <w:rsid w:val="069AA0E3"/>
    <w:rsid w:val="07FFD3D3"/>
    <w:rsid w:val="0B240EAF"/>
    <w:rsid w:val="13173609"/>
    <w:rsid w:val="1A172959"/>
    <w:rsid w:val="1CBF4D92"/>
    <w:rsid w:val="2497129E"/>
    <w:rsid w:val="2860AB8E"/>
    <w:rsid w:val="2FFB967E"/>
    <w:rsid w:val="31CC4DD9"/>
    <w:rsid w:val="380BAE89"/>
    <w:rsid w:val="3A3F1ACF"/>
    <w:rsid w:val="3BE13FA2"/>
    <w:rsid w:val="3EA4202B"/>
    <w:rsid w:val="418407A1"/>
    <w:rsid w:val="491E3A64"/>
    <w:rsid w:val="4BF69EA0"/>
    <w:rsid w:val="5C40C457"/>
    <w:rsid w:val="5F3A7B6B"/>
    <w:rsid w:val="617B4808"/>
    <w:rsid w:val="625D1A15"/>
    <w:rsid w:val="6D28B1AF"/>
    <w:rsid w:val="6D616F43"/>
    <w:rsid w:val="6EB73EE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7D54B1"/>
  <w15:docId w15:val="{8F3CF67D-12D9-4CBD-8668-182D8E77A7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1">
    <w:name w:val="WW_OutlineListStyle_1"/>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5"/>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4"/>
      </w:numPr>
      <w:contextualSpacing/>
    </w:pPr>
  </w:style>
  <w:style w:type="paragraph" w:styleId="ListParagraph">
    <w:name w:val="List Paragraph"/>
    <w:basedOn w:val="Normal"/>
    <w:pPr>
      <w:numPr>
        <w:numId w:val="8"/>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3"/>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6"/>
      </w:numPr>
      <w:tabs>
        <w:tab w:val="left" w:pos="491"/>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7"/>
      </w:numPr>
      <w:contextualSpacing/>
    </w:pPr>
  </w:style>
  <w:style w:type="paragraph" w:customStyle="1" w:styleId="DfESOutNumbered">
    <w:name w:val="DfESOutNumbered"/>
    <w:basedOn w:val="Normal"/>
    <w:pPr>
      <w:widowControl w:val="0"/>
      <w:numPr>
        <w:numId w:val="9"/>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0"/>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1"/>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styleId="UnresolvedMention">
    <w:name w:val="Unresolved Mention"/>
    <w:basedOn w:val="DefaultParagraphFont"/>
    <w:rPr>
      <w:color w:val="605E5C"/>
      <w:shd w:val="clear" w:color="auto" w:fill="E1DFDD"/>
    </w:rPr>
  </w:style>
  <w:style w:type="numbering" w:customStyle="1" w:styleId="WWOutlineListStyle">
    <w:name w:val="WW_OutlineListStyle"/>
    <w:basedOn w:val="NoList"/>
    <w:pPr>
      <w:numPr>
        <w:numId w:val="2"/>
      </w:numPr>
    </w:pPr>
  </w:style>
  <w:style w:type="numbering" w:customStyle="1" w:styleId="LFO3">
    <w:name w:val="LFO3"/>
    <w:basedOn w:val="NoList"/>
    <w:pPr>
      <w:numPr>
        <w:numId w:val="3"/>
      </w:numPr>
    </w:pPr>
  </w:style>
  <w:style w:type="numbering" w:customStyle="1" w:styleId="LFO4">
    <w:name w:val="LFO4"/>
    <w:basedOn w:val="NoList"/>
    <w:pPr>
      <w:numPr>
        <w:numId w:val="4"/>
      </w:numPr>
    </w:pPr>
  </w:style>
  <w:style w:type="numbering" w:customStyle="1" w:styleId="LFO6">
    <w:name w:val="LFO6"/>
    <w:basedOn w:val="NoList"/>
    <w:pPr>
      <w:numPr>
        <w:numId w:val="5"/>
      </w:numPr>
    </w:pPr>
  </w:style>
  <w:style w:type="numbering" w:customStyle="1" w:styleId="LFO9">
    <w:name w:val="LFO9"/>
    <w:basedOn w:val="NoList"/>
    <w:pPr>
      <w:numPr>
        <w:numId w:val="6"/>
      </w:numPr>
    </w:pPr>
  </w:style>
  <w:style w:type="numbering" w:customStyle="1" w:styleId="LFO10">
    <w:name w:val="LFO10"/>
    <w:basedOn w:val="NoList"/>
    <w:pPr>
      <w:numPr>
        <w:numId w:val="7"/>
      </w:numPr>
    </w:pPr>
  </w:style>
  <w:style w:type="numbering" w:customStyle="1" w:styleId="LFO25">
    <w:name w:val="LFO25"/>
    <w:basedOn w:val="NoList"/>
    <w:pPr>
      <w:numPr>
        <w:numId w:val="8"/>
      </w:numPr>
    </w:pPr>
  </w:style>
  <w:style w:type="numbering" w:customStyle="1" w:styleId="LFO28">
    <w:name w:val="LFO28"/>
    <w:basedOn w:val="NoList"/>
    <w:pPr>
      <w:numPr>
        <w:numId w:val="9"/>
      </w:numPr>
    </w:pPr>
  </w:style>
  <w:style w:type="numbering" w:customStyle="1" w:styleId="LFO30">
    <w:name w:val="LFO30"/>
    <w:basedOn w:val="NoList"/>
    <w:pPr>
      <w:numPr>
        <w:numId w:val="10"/>
      </w:numPr>
    </w:pPr>
  </w:style>
  <w:style w:type="numbering" w:customStyle="1" w:styleId="LFO34">
    <w:name w:val="LFO34"/>
    <w:basedOn w:val="NoList"/>
    <w:pPr>
      <w:numPr>
        <w:numId w:val="11"/>
      </w:numPr>
    </w:pPr>
  </w:style>
  <w:style w:type="numbering" w:customStyle="1" w:styleId="LFO36">
    <w:name w:val="LFO36"/>
    <w:basedOn w:val="NoList"/>
    <w:pPr>
      <w:numPr>
        <w:numId w:val="12"/>
      </w:numPr>
    </w:pPr>
  </w:style>
  <w:style w:type="paragraph" w:styleId="Revision">
    <w:name w:val="Revision"/>
    <w:hidden/>
    <w:uiPriority w:val="99"/>
    <w:semiHidden/>
    <w:rsid w:val="00115538"/>
    <w:pPr>
      <w:autoSpaceDN/>
    </w:pPr>
    <w:rPr>
      <w:color w:val="0D0D0D"/>
      <w:sz w:val="24"/>
      <w:szCs w:val="24"/>
    </w:rPr>
  </w:style>
  <w:style w:type="character" w:styleId="Mention">
    <w:name w:val="Mention"/>
    <w:basedOn w:val="DefaultParagraphFont"/>
    <w:uiPriority w:val="99"/>
    <w:unhideWhenUsed/>
    <w:rsid w:val="00E726A6"/>
    <w:rPr>
      <w:color w:val="2B579A"/>
      <w:shd w:val="clear" w:color="auto" w:fill="E1DFDD"/>
    </w:rPr>
  </w:style>
  <w:style w:type="table" w:styleId="TableGrid">
    <w:name w:val="Table Grid"/>
    <w:basedOn w:val="TableNormal"/>
    <w:uiPriority w:val="39"/>
    <w:rsid w:val="009539E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52949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B75DFCE-FB1B-4995-8DC0-813BF0AE1C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135</TotalTime>
  <Pages>5</Pages>
  <Words>1408</Words>
  <Characters>8030</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Pupil premium strategy statement</vt:lpstr>
    </vt:vector>
  </TitlesOfParts>
  <Company/>
  <LinksUpToDate>false</LinksUpToDate>
  <CharactersWithSpaces>9420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Pupil premium strategy statement</dc:title>
  <dc:subject/>
  <dc:creator>Publishing.TEAM@education.gsi.gov.uk</dc:creator>
  <cp:keywords/>
  <dc:description>Master-ET-v3.8</dc:description>
  <cp:lastModifiedBy>Mrs Italiano</cp:lastModifiedBy>
  <cp:revision>97</cp:revision>
  <cp:lastPrinted>2014-09-17T21:26:00Z</cp:lastPrinted>
  <dcterms:created xsi:type="dcterms:W3CDTF">2023-09-06T20:16:00Z</dcterms:created>
  <dcterms:modified xsi:type="dcterms:W3CDTF">2023-09-20T15:56:00Z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0x0101006FBD534E0B2648409800B3ECF3893BDA</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ies>
</file>