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AEB" w:rsidRPr="006C492D" w:rsidRDefault="00632AEB" w:rsidP="00632AEB">
      <w:pPr>
        <w:rPr>
          <w:rFonts w:ascii="Tahoma" w:hAnsi="Tahoma" w:cs="Tahoma"/>
          <w:b/>
          <w:sz w:val="22"/>
          <w:szCs w:val="22"/>
        </w:rPr>
      </w:pPr>
    </w:p>
    <w:p w:rsidR="00632AEB" w:rsidRPr="006C492D" w:rsidRDefault="00632AEB" w:rsidP="00632AEB">
      <w:pPr>
        <w:pStyle w:val="Heading1"/>
        <w:rPr>
          <w:rFonts w:ascii="Tahoma" w:hAnsi="Tahoma" w:cs="Tahoma"/>
        </w:rPr>
      </w:pPr>
      <w:bookmarkStart w:id="0" w:name="_Toc487452429"/>
      <w:bookmarkStart w:id="1" w:name="_Toc487453781"/>
      <w:r w:rsidRPr="006C492D">
        <w:rPr>
          <w:rFonts w:ascii="Tahoma" w:hAnsi="Tahoma" w:cs="Tahoma"/>
        </w:rPr>
        <w:t>Declaration of Criminal Convictions Form – Role Eligible for DBS Disclosure</w:t>
      </w:r>
      <w:bookmarkEnd w:id="0"/>
      <w:bookmarkEnd w:id="1"/>
    </w:p>
    <w:p w:rsidR="00632AEB" w:rsidRPr="006C492D" w:rsidRDefault="00632AEB" w:rsidP="00632AEB">
      <w:pP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color w:val="000000"/>
          <w:sz w:val="22"/>
          <w:szCs w:val="22"/>
        </w:rPr>
      </w:pPr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The job for which you are applying involves substantial opportunity for access to children. It is therefore exempt from the Rehabilitation of Offenders Act 1974 and subject to a Disclosure and Barring Service check at enhanced level. </w:t>
      </w:r>
    </w:p>
    <w:p w:rsidR="00632AEB" w:rsidRPr="006C492D" w:rsidRDefault="00632AEB" w:rsidP="00632AEB">
      <w:pP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color w:val="000000"/>
          <w:sz w:val="22"/>
          <w:szCs w:val="22"/>
        </w:rPr>
      </w:pPr>
    </w:p>
    <w:p w:rsidR="00632AEB" w:rsidRPr="006C492D" w:rsidRDefault="00632AEB" w:rsidP="00632AEB">
      <w:pPr>
        <w:pStyle w:val="NoSpacing"/>
        <w:rPr>
          <w:rFonts w:ascii="Tahoma" w:eastAsia="Calibri" w:hAnsi="Tahoma" w:cs="Tahoma"/>
          <w:color w:val="000000"/>
          <w:sz w:val="22"/>
          <w:szCs w:val="22"/>
        </w:rPr>
      </w:pPr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We require you to use this form to declare any convictions, cautions reprimands and final warnings </w:t>
      </w:r>
      <w:r w:rsidRPr="006C492D">
        <w:rPr>
          <w:rFonts w:ascii="Tahoma" w:hAnsi="Tahoma" w:cs="Tahoma"/>
          <w:sz w:val="22"/>
          <w:szCs w:val="22"/>
        </w:rPr>
        <w:t xml:space="preserve">that are not protected (‘filtered’) as defined by the Rehabilitation of Offenders Act 1974 (Exceptions) Order 1975 (as amended in 2013).  We require you to declare these matters </w:t>
      </w:r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even if they </w:t>
      </w:r>
      <w:proofErr w:type="gramStart"/>
      <w:r w:rsidRPr="006C492D">
        <w:rPr>
          <w:rFonts w:ascii="Tahoma" w:eastAsia="Calibri" w:hAnsi="Tahoma" w:cs="Tahoma"/>
          <w:color w:val="000000"/>
          <w:sz w:val="22"/>
          <w:szCs w:val="22"/>
        </w:rPr>
        <w:t>would otherwise be regarded</w:t>
      </w:r>
      <w:proofErr w:type="gramEnd"/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 as “spent”. </w:t>
      </w:r>
      <w:r w:rsidRPr="006C492D">
        <w:rPr>
          <w:rFonts w:ascii="Tahoma" w:hAnsi="Tahoma" w:cs="Tahoma"/>
          <w:sz w:val="22"/>
          <w:szCs w:val="22"/>
        </w:rPr>
        <w:t xml:space="preserve">For further information on filtering </w:t>
      </w:r>
      <w:proofErr w:type="gramStart"/>
      <w:r w:rsidRPr="006C492D">
        <w:rPr>
          <w:rFonts w:ascii="Tahoma" w:hAnsi="Tahoma" w:cs="Tahoma"/>
          <w:sz w:val="22"/>
          <w:szCs w:val="22"/>
        </w:rPr>
        <w:t>please</w:t>
      </w:r>
      <w:proofErr w:type="gramEnd"/>
      <w:r w:rsidRPr="006C492D">
        <w:rPr>
          <w:rFonts w:ascii="Tahoma" w:hAnsi="Tahoma" w:cs="Tahoma"/>
          <w:sz w:val="22"/>
          <w:szCs w:val="22"/>
        </w:rPr>
        <w:t xml:space="preserve"> refer to the </w:t>
      </w:r>
      <w:hyperlink r:id="rId4" w:history="1">
        <w:r w:rsidRPr="006C492D">
          <w:rPr>
            <w:rStyle w:val="Hyperlink"/>
            <w:rFonts w:ascii="Tahoma" w:hAnsi="Tahoma" w:cs="Tahoma"/>
            <w:sz w:val="22"/>
            <w:szCs w:val="22"/>
          </w:rPr>
          <w:t>DBS we</w:t>
        </w:r>
        <w:r w:rsidRPr="006C492D">
          <w:rPr>
            <w:rStyle w:val="Hyperlink"/>
            <w:rFonts w:ascii="Tahoma" w:hAnsi="Tahoma" w:cs="Tahoma"/>
            <w:sz w:val="22"/>
            <w:szCs w:val="22"/>
          </w:rPr>
          <w:t>b</w:t>
        </w:r>
        <w:r w:rsidRPr="006C492D">
          <w:rPr>
            <w:rStyle w:val="Hyperlink"/>
            <w:rFonts w:ascii="Tahoma" w:hAnsi="Tahoma" w:cs="Tahoma"/>
            <w:sz w:val="22"/>
            <w:szCs w:val="22"/>
          </w:rPr>
          <w:t>site</w:t>
        </w:r>
      </w:hyperlink>
      <w:r w:rsidRPr="006C492D">
        <w:rPr>
          <w:rFonts w:ascii="Tahoma" w:hAnsi="Tahoma" w:cs="Tahoma"/>
          <w:sz w:val="22"/>
          <w:szCs w:val="22"/>
        </w:rPr>
        <w:t>.</w:t>
      </w:r>
    </w:p>
    <w:p w:rsidR="00632AEB" w:rsidRPr="006C492D" w:rsidRDefault="00632AEB" w:rsidP="00632AEB">
      <w:pPr>
        <w:pStyle w:val="NoSpacing"/>
        <w:rPr>
          <w:rFonts w:ascii="Tahoma" w:eastAsia="Calibri" w:hAnsi="Tahoma" w:cs="Tahoma"/>
          <w:color w:val="000000"/>
          <w:sz w:val="22"/>
          <w:szCs w:val="22"/>
        </w:rPr>
      </w:pPr>
      <w:bookmarkStart w:id="2" w:name="_GoBack"/>
      <w:bookmarkEnd w:id="2"/>
    </w:p>
    <w:p w:rsidR="00632AEB" w:rsidRPr="006C492D" w:rsidRDefault="00632AEB" w:rsidP="00632AEB">
      <w:pPr>
        <w:pStyle w:val="NoSpacing"/>
        <w:rPr>
          <w:rFonts w:ascii="Tahoma" w:hAnsi="Tahoma" w:cs="Tahoma"/>
          <w:sz w:val="22"/>
          <w:szCs w:val="22"/>
        </w:rPr>
      </w:pPr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The information you give </w:t>
      </w:r>
      <w:proofErr w:type="gramStart"/>
      <w:r w:rsidRPr="006C492D">
        <w:rPr>
          <w:rFonts w:ascii="Tahoma" w:eastAsia="Calibri" w:hAnsi="Tahoma" w:cs="Tahoma"/>
          <w:color w:val="000000"/>
          <w:sz w:val="22"/>
          <w:szCs w:val="22"/>
        </w:rPr>
        <w:t>will be treated</w:t>
      </w:r>
      <w:proofErr w:type="gramEnd"/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 in confidence.</w:t>
      </w:r>
    </w:p>
    <w:p w:rsidR="00632AEB" w:rsidRPr="006C492D" w:rsidRDefault="00632AEB" w:rsidP="00632AEB">
      <w:pPr>
        <w:pStyle w:val="NoSpacing"/>
        <w:rPr>
          <w:rFonts w:ascii="Tahoma" w:hAnsi="Tahoma" w:cs="Tahoma"/>
          <w:sz w:val="22"/>
          <w:szCs w:val="22"/>
        </w:rPr>
      </w:pPr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 </w:t>
      </w:r>
    </w:p>
    <w:p w:rsidR="00632AEB" w:rsidRPr="006C492D" w:rsidRDefault="00632AEB" w:rsidP="00632AEB">
      <w:pP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color w:val="000000"/>
          <w:sz w:val="22"/>
          <w:szCs w:val="22"/>
        </w:rPr>
      </w:pPr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The disclosure of a criminal </w:t>
      </w:r>
      <w:proofErr w:type="gramStart"/>
      <w:r w:rsidRPr="006C492D">
        <w:rPr>
          <w:rFonts w:ascii="Tahoma" w:eastAsia="Calibri" w:hAnsi="Tahoma" w:cs="Tahoma"/>
          <w:color w:val="000000"/>
          <w:sz w:val="22"/>
          <w:szCs w:val="22"/>
        </w:rPr>
        <w:t>record,</w:t>
      </w:r>
      <w:proofErr w:type="gramEnd"/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 or other information will not debar you from appointment unless the school/employer considers that the conviction renders you unsuitable for appointment.  In </w:t>
      </w:r>
      <w:proofErr w:type="gramStart"/>
      <w:r w:rsidRPr="006C492D">
        <w:rPr>
          <w:rFonts w:ascii="Tahoma" w:eastAsia="Calibri" w:hAnsi="Tahoma" w:cs="Tahoma"/>
          <w:color w:val="000000"/>
          <w:sz w:val="22"/>
          <w:szCs w:val="22"/>
        </w:rPr>
        <w:t>making</w:t>
      </w:r>
      <w:proofErr w:type="gramEnd"/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 this decision we will consider any relevant factors including the nature and serious of the offence, its relevance to the role applied for and how long ago it was committed. </w:t>
      </w:r>
    </w:p>
    <w:p w:rsidR="00632AEB" w:rsidRPr="006C492D" w:rsidRDefault="00632AEB" w:rsidP="00632AEB">
      <w:pP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color w:val="000000"/>
          <w:sz w:val="22"/>
          <w:szCs w:val="22"/>
        </w:rPr>
      </w:pPr>
    </w:p>
    <w:p w:rsidR="00632AEB" w:rsidRPr="006C492D" w:rsidRDefault="00632AEB" w:rsidP="00632AEB">
      <w:pP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color w:val="000000"/>
          <w:sz w:val="22"/>
          <w:szCs w:val="22"/>
        </w:rPr>
      </w:pPr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Failure to declare a conviction, caution, final warning or reprimand may, however, disqualify you from appointment, or result in summary dismissal if the discrepancy </w:t>
      </w:r>
      <w:proofErr w:type="gramStart"/>
      <w:r w:rsidRPr="006C492D">
        <w:rPr>
          <w:rFonts w:ascii="Tahoma" w:eastAsia="Calibri" w:hAnsi="Tahoma" w:cs="Tahoma"/>
          <w:color w:val="000000"/>
          <w:sz w:val="22"/>
          <w:szCs w:val="22"/>
        </w:rPr>
        <w:t>comes to light</w:t>
      </w:r>
      <w:proofErr w:type="gramEnd"/>
      <w:r w:rsidRPr="006C492D">
        <w:rPr>
          <w:rFonts w:ascii="Tahoma" w:eastAsia="Calibri" w:hAnsi="Tahoma" w:cs="Tahoma"/>
          <w:color w:val="000000"/>
          <w:sz w:val="22"/>
          <w:szCs w:val="22"/>
        </w:rPr>
        <w:t xml:space="preserve">.  </w:t>
      </w:r>
    </w:p>
    <w:p w:rsidR="00632AEB" w:rsidRPr="006C492D" w:rsidRDefault="00632AEB" w:rsidP="00632AEB">
      <w:pP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color w:val="000000"/>
          <w:szCs w:val="24"/>
        </w:rPr>
      </w:pPr>
    </w:p>
    <w:p w:rsidR="00632AEB" w:rsidRPr="006C492D" w:rsidRDefault="00632AEB" w:rsidP="00632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b/>
          <w:color w:val="000000"/>
          <w:szCs w:val="24"/>
        </w:rPr>
      </w:pPr>
      <w:r w:rsidRPr="006C492D">
        <w:rPr>
          <w:rFonts w:ascii="Tahoma" w:eastAsia="Calibri" w:hAnsi="Tahoma" w:cs="Tahoma"/>
          <w:b/>
          <w:color w:val="000000"/>
          <w:szCs w:val="24"/>
        </w:rPr>
        <w:t>Name:</w:t>
      </w:r>
    </w:p>
    <w:p w:rsidR="00632AEB" w:rsidRPr="006C492D" w:rsidRDefault="00632AEB" w:rsidP="00632AEB">
      <w:pPr>
        <w:autoSpaceDE w:val="0"/>
        <w:autoSpaceDN w:val="0"/>
        <w:adjustRightInd w:val="0"/>
        <w:spacing w:before="0" w:after="0"/>
        <w:jc w:val="left"/>
        <w:rPr>
          <w:rFonts w:ascii="Tahoma" w:eastAsia="Calibri" w:hAnsi="Tahoma" w:cs="Tahoma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694"/>
        <w:gridCol w:w="2976"/>
        <w:gridCol w:w="709"/>
        <w:gridCol w:w="2268"/>
      </w:tblGrid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1242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Cs w:val="24"/>
              </w:rPr>
              <w:t xml:space="preserve"> </w:t>
            </w:r>
            <w:r w:rsidRPr="006C492D">
              <w:rPr>
                <w:rFonts w:ascii="Tahoma" w:eastAsia="Calibri" w:hAnsi="Tahoma" w:cs="Tahoma"/>
                <w:b/>
                <w:bCs/>
                <w:color w:val="000000"/>
                <w:sz w:val="20"/>
              </w:rPr>
              <w:t xml:space="preserve">Date </w:t>
            </w:r>
          </w:p>
        </w:tc>
        <w:tc>
          <w:tcPr>
            <w:tcW w:w="2694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b/>
                <w:bCs/>
                <w:color w:val="000000"/>
                <w:sz w:val="20"/>
              </w:rPr>
              <w:t xml:space="preserve">Offence </w:t>
            </w:r>
          </w:p>
        </w:tc>
        <w:tc>
          <w:tcPr>
            <w:tcW w:w="3685" w:type="dxa"/>
            <w:gridSpan w:val="2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b/>
                <w:bCs/>
                <w:color w:val="000000"/>
                <w:sz w:val="20"/>
              </w:rPr>
              <w:t xml:space="preserve">Details (please tick) </w:t>
            </w:r>
          </w:p>
        </w:tc>
        <w:tc>
          <w:tcPr>
            <w:tcW w:w="2268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b/>
                <w:bCs/>
                <w:color w:val="000000"/>
                <w:sz w:val="20"/>
              </w:rPr>
              <w:t xml:space="preserve">Court / Police force </w:t>
            </w: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1242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Pending Prosecution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Conviction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Caution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Reprimand or Final Warning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1242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Pending Prosecution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Conviction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Caution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Reprimand or Final Warning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1242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Pending Prosecution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Conviction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Caution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Reprimand or Final Warning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1242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Pending Prosecution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Conviction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Caution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C100AC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242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694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976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0"/>
              </w:rPr>
              <w:t>Reprimand or Final Warning</w:t>
            </w:r>
          </w:p>
        </w:tc>
        <w:tc>
          <w:tcPr>
            <w:tcW w:w="709" w:type="dxa"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  <w:tc>
          <w:tcPr>
            <w:tcW w:w="2268" w:type="dxa"/>
            <w:vMerge/>
          </w:tcPr>
          <w:p w:rsidR="00632AEB" w:rsidRPr="006C492D" w:rsidRDefault="00632AEB" w:rsidP="00C100A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</w:p>
        </w:tc>
      </w:tr>
      <w:tr w:rsidR="00632AEB" w:rsidRPr="006C492D" w:rsidTr="00632AEB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9889" w:type="dxa"/>
            <w:gridSpan w:val="5"/>
          </w:tcPr>
          <w:p w:rsidR="00632AEB" w:rsidRPr="006C492D" w:rsidRDefault="00632AEB" w:rsidP="00632AEB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Tahoma" w:eastAsia="Calibri" w:hAnsi="Tahoma" w:cs="Tahoma"/>
                <w:color w:val="000000"/>
                <w:sz w:val="20"/>
              </w:rPr>
            </w:pPr>
            <w:r w:rsidRPr="006C492D">
              <w:rPr>
                <w:rFonts w:ascii="Tahoma" w:eastAsia="Calibri" w:hAnsi="Tahoma" w:cs="Tahoma"/>
                <w:color w:val="000000"/>
                <w:sz w:val="22"/>
                <w:szCs w:val="22"/>
              </w:rPr>
              <w:t>Please give any further details that are relevant. Continue on a separate sheet if required.</w:t>
            </w:r>
          </w:p>
        </w:tc>
      </w:tr>
    </w:tbl>
    <w:p w:rsidR="00632AEB" w:rsidRPr="006C492D" w:rsidRDefault="00632AEB" w:rsidP="00632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eastAsia="Calibri" w:hAnsi="Tahoma" w:cs="Tahoma"/>
          <w:b/>
          <w:color w:val="000000"/>
          <w:sz w:val="22"/>
          <w:szCs w:val="22"/>
        </w:rPr>
      </w:pPr>
      <w:r w:rsidRPr="006C492D">
        <w:rPr>
          <w:rFonts w:ascii="Tahoma" w:eastAsia="Calibri" w:hAnsi="Tahoma" w:cs="Tahoma"/>
          <w:b/>
          <w:color w:val="000000"/>
          <w:sz w:val="22"/>
          <w:szCs w:val="22"/>
        </w:rPr>
        <w:t>DECLARATION</w:t>
      </w:r>
    </w:p>
    <w:p w:rsidR="00632AEB" w:rsidRPr="006C492D" w:rsidRDefault="00632AEB" w:rsidP="00632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eastAsia="Calibri" w:hAnsi="Tahoma" w:cs="Tahoma"/>
          <w:b/>
          <w:color w:val="000000"/>
          <w:sz w:val="22"/>
          <w:szCs w:val="22"/>
        </w:rPr>
      </w:pPr>
      <w:r w:rsidRPr="006C492D">
        <w:rPr>
          <w:rFonts w:ascii="Tahoma" w:eastAsia="Calibri" w:hAnsi="Tahoma" w:cs="Tahoma"/>
          <w:b/>
          <w:color w:val="000000"/>
          <w:sz w:val="22"/>
          <w:szCs w:val="22"/>
        </w:rPr>
        <w:t>Please complete this even if you have nothing to declare.</w:t>
      </w:r>
    </w:p>
    <w:p w:rsidR="00632AEB" w:rsidRPr="006C492D" w:rsidRDefault="00632AEB" w:rsidP="00632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22"/>
          <w:szCs w:val="22"/>
        </w:rPr>
      </w:pPr>
      <w:r w:rsidRPr="006C492D">
        <w:rPr>
          <w:rFonts w:ascii="Tahoma" w:hAnsi="Tahoma" w:cs="Tahoma"/>
          <w:sz w:val="22"/>
          <w:szCs w:val="22"/>
        </w:rPr>
        <w:t>I declare that the information provided on this form is correct.</w:t>
      </w:r>
    </w:p>
    <w:p w:rsidR="00632AEB" w:rsidRDefault="00632AEB" w:rsidP="00632A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C492D">
        <w:rPr>
          <w:rFonts w:ascii="Tahoma" w:hAnsi="Tahoma" w:cs="Tahoma"/>
          <w:szCs w:val="24"/>
        </w:rPr>
        <w:t xml:space="preserve">Signed: </w:t>
      </w:r>
      <w:r w:rsidRPr="006C492D">
        <w:rPr>
          <w:rFonts w:ascii="Tahoma" w:hAnsi="Tahoma" w:cs="Tahoma"/>
          <w:szCs w:val="24"/>
        </w:rPr>
        <w:tab/>
      </w:r>
      <w:r w:rsidRPr="006C492D">
        <w:rPr>
          <w:rFonts w:ascii="Tahoma" w:hAnsi="Tahoma" w:cs="Tahoma"/>
          <w:szCs w:val="24"/>
        </w:rPr>
        <w:tab/>
      </w:r>
      <w:r w:rsidRPr="006C492D">
        <w:rPr>
          <w:rFonts w:ascii="Tahoma" w:hAnsi="Tahoma" w:cs="Tahoma"/>
          <w:szCs w:val="24"/>
        </w:rPr>
        <w:tab/>
      </w:r>
      <w:r w:rsidRPr="006C492D">
        <w:rPr>
          <w:rFonts w:ascii="Tahoma" w:hAnsi="Tahoma" w:cs="Tahoma"/>
          <w:szCs w:val="24"/>
        </w:rPr>
        <w:tab/>
      </w:r>
      <w:r w:rsidRPr="006C492D">
        <w:rPr>
          <w:rFonts w:ascii="Tahoma" w:hAnsi="Tahoma" w:cs="Tahoma"/>
          <w:szCs w:val="24"/>
        </w:rPr>
        <w:tab/>
        <w:t>Date:</w:t>
      </w:r>
    </w:p>
    <w:sectPr w:rsidR="00632A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AEB"/>
    <w:rsid w:val="00632AEB"/>
    <w:rsid w:val="00F0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ACE12"/>
  <w15:chartTrackingRefBased/>
  <w15:docId w15:val="{E46CED03-2C39-45A0-9AA1-8006B9BC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AEB"/>
    <w:pPr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2AE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rFonts w:cs="Arial"/>
      <w:b/>
      <w:color w:val="8000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AEB"/>
    <w:rPr>
      <w:rFonts w:ascii="Arial" w:eastAsia="Times New Roman" w:hAnsi="Arial" w:cs="Arial"/>
      <w:b/>
      <w:color w:val="800080"/>
      <w:sz w:val="24"/>
      <w:szCs w:val="20"/>
      <w:lang w:eastAsia="en-GB"/>
    </w:rPr>
  </w:style>
  <w:style w:type="paragraph" w:styleId="NoSpacing">
    <w:name w:val="No Spacing"/>
    <w:link w:val="NoSpacingChar"/>
    <w:uiPriority w:val="1"/>
    <w:qFormat/>
    <w:rsid w:val="00632AE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NoSpacingChar">
    <w:name w:val="No Spacing Char"/>
    <w:link w:val="NoSpacing"/>
    <w:uiPriority w:val="1"/>
    <w:locked/>
    <w:rsid w:val="00632AEB"/>
    <w:rPr>
      <w:rFonts w:ascii="Arial" w:eastAsia="Times New Roman" w:hAnsi="Arial" w:cs="Times New Roman"/>
      <w:sz w:val="24"/>
      <w:szCs w:val="20"/>
      <w:lang w:eastAsia="en-GB"/>
    </w:rPr>
  </w:style>
  <w:style w:type="character" w:styleId="Hyperlink">
    <w:name w:val="Hyperlink"/>
    <w:uiPriority w:val="99"/>
    <w:rsid w:val="00632A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publications/dbs-filtering-guid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DMarlow</dc:creator>
  <cp:keywords/>
  <dc:description/>
  <cp:lastModifiedBy>DMarlow</cp:lastModifiedBy>
  <cp:revision>2</cp:revision>
  <dcterms:created xsi:type="dcterms:W3CDTF">2022-04-29T14:09:00Z</dcterms:created>
  <dcterms:modified xsi:type="dcterms:W3CDTF">2022-04-29T14:09:00Z</dcterms:modified>
</cp:coreProperties>
</file>